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08" w:rsidRDefault="00906008" w:rsidP="00906008">
      <w:pPr>
        <w:keepNext/>
        <w:spacing w:after="0" w:line="240" w:lineRule="auto"/>
        <w:jc w:val="center"/>
        <w:outlineLvl w:val="0"/>
        <w:rPr>
          <w:rFonts w:ascii="Arial" w:eastAsia="Calibri" w:hAnsi="Arial" w:cs="Times New Roman"/>
          <w:szCs w:val="24"/>
        </w:rPr>
      </w:pPr>
      <w:r>
        <w:rPr>
          <w:rFonts w:ascii="Arial" w:eastAsia="Calibri" w:hAnsi="Arial" w:cs="Times New Roman"/>
          <w:caps/>
          <w:szCs w:val="24"/>
        </w:rPr>
        <w:t>Concurso de Precios</w:t>
      </w:r>
      <w:r>
        <w:rPr>
          <w:rFonts w:ascii="Arial" w:eastAsia="Calibri" w:hAnsi="Arial" w:cs="Times New Roman"/>
          <w:szCs w:val="24"/>
        </w:rPr>
        <w:t xml:space="preserve"> Nº </w:t>
      </w:r>
      <w:r>
        <w:rPr>
          <w:rFonts w:ascii="Arial" w:eastAsia="Calibri" w:hAnsi="Arial" w:cs="Times New Roman"/>
          <w:szCs w:val="24"/>
        </w:rPr>
        <w:t>551</w:t>
      </w:r>
      <w:r>
        <w:rPr>
          <w:rFonts w:ascii="Arial" w:eastAsia="Calibri" w:hAnsi="Arial" w:cs="Times New Roman"/>
          <w:szCs w:val="24"/>
        </w:rPr>
        <w:t>/2020</w:t>
      </w:r>
    </w:p>
    <w:p w:rsidR="00906008" w:rsidRDefault="00906008" w:rsidP="00906008">
      <w:pPr>
        <w:keepNext/>
        <w:spacing w:after="0" w:line="240" w:lineRule="auto"/>
        <w:jc w:val="center"/>
        <w:outlineLvl w:val="0"/>
        <w:rPr>
          <w:rFonts w:ascii="Times New Roman" w:eastAsia="Calibri" w:hAnsi="Times New Roman" w:cs="Times New Roman"/>
          <w:szCs w:val="20"/>
        </w:rPr>
      </w:pPr>
      <w:r>
        <w:rPr>
          <w:rFonts w:ascii="Times New Roman" w:eastAsia="Calibri" w:hAnsi="Times New Roman" w:cs="Times New Roman"/>
          <w:szCs w:val="20"/>
        </w:rPr>
        <w:t>ANEXO I: PLIEGO DE CONDICIONES PARTICULARES</w:t>
      </w:r>
    </w:p>
    <w:p w:rsidR="00906008" w:rsidRDefault="00906008" w:rsidP="00906008">
      <w:pPr>
        <w:spacing w:after="0" w:line="240" w:lineRule="auto"/>
        <w:rPr>
          <w:rFonts w:ascii="Times New Roman" w:eastAsia="Calibri" w:hAnsi="Times New Roman" w:cs="Times New Roman"/>
          <w:sz w:val="18"/>
          <w:szCs w:val="20"/>
        </w:rPr>
      </w:pPr>
    </w:p>
    <w:p w:rsidR="00906008" w:rsidRDefault="00906008" w:rsidP="00906008">
      <w:pPr>
        <w:spacing w:after="0" w:line="240" w:lineRule="auto"/>
        <w:jc w:val="both"/>
        <w:rPr>
          <w:rFonts w:ascii="Arial" w:eastAsia="Calibri" w:hAnsi="Arial" w:cs="Arial"/>
          <w:sz w:val="18"/>
          <w:szCs w:val="20"/>
          <w:u w:val="single"/>
        </w:rPr>
      </w:pPr>
      <w:r>
        <w:rPr>
          <w:rFonts w:ascii="Times New Roman" w:eastAsia="Calibri" w:hAnsi="Times New Roman" w:cs="Times New Roman"/>
          <w:sz w:val="18"/>
          <w:szCs w:val="20"/>
        </w:rPr>
        <w:t xml:space="preserve">ARTÍCULO 1º: </w:t>
      </w:r>
      <w:r>
        <w:rPr>
          <w:rFonts w:ascii="Times New Roman" w:eastAsia="Calibri" w:hAnsi="Times New Roman" w:cs="Times New Roman"/>
          <w:sz w:val="18"/>
          <w:szCs w:val="20"/>
          <w:u w:val="single"/>
        </w:rPr>
        <w:t>OBJETO:</w:t>
      </w:r>
    </w:p>
    <w:p w:rsidR="00906008" w:rsidRDefault="00906008" w:rsidP="00906008">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Pr="00D275FB">
        <w:rPr>
          <w:rFonts w:ascii="Times New Roman" w:eastAsia="Calibri" w:hAnsi="Times New Roman" w:cs="Times New Roman"/>
          <w:sz w:val="18"/>
          <w:szCs w:val="20"/>
        </w:rPr>
        <w:t xml:space="preserve">la </w:t>
      </w:r>
      <w:r w:rsidRPr="00A56911">
        <w:rPr>
          <w:rFonts w:ascii="Times New Roman" w:eastAsia="Calibri" w:hAnsi="Times New Roman" w:cs="Times New Roman"/>
          <w:sz w:val="18"/>
          <w:szCs w:val="20"/>
          <w:lang w:val="es-ES"/>
        </w:rPr>
        <w:t>adquisición de una (1) CPU para uso de aplicaciones de diseño, que requieren mayor potencia de procesamiento, memoria y video</w:t>
      </w:r>
      <w:r>
        <w:rPr>
          <w:rFonts w:ascii="Times New Roman" w:eastAsia="Calibri" w:hAnsi="Times New Roman" w:cs="Times New Roman"/>
          <w:sz w:val="18"/>
          <w:szCs w:val="20"/>
          <w:lang w:val="es-ES"/>
        </w:rPr>
        <w:t>; y tres (3) notebooks con destino a las oficinas dependiente</w:t>
      </w:r>
      <w:r w:rsidRPr="00A56911">
        <w:rPr>
          <w:rFonts w:ascii="Times New Roman" w:eastAsia="Calibri" w:hAnsi="Times New Roman" w:cs="Times New Roman"/>
          <w:sz w:val="18"/>
          <w:szCs w:val="20"/>
          <w:lang w:val="es-ES"/>
        </w:rPr>
        <w:t xml:space="preserve"> del Ministerio de Educación, Cultura, Ciencia y Tecnología</w:t>
      </w:r>
      <w:r w:rsidRPr="00D16D48">
        <w:rPr>
          <w:rFonts w:ascii="Times New Roman" w:eastAsia="Calibri" w:hAnsi="Times New Roman" w:cs="Times New Roman"/>
          <w:sz w:val="18"/>
          <w:szCs w:val="20"/>
          <w:lang w:val="es-MX"/>
        </w:rPr>
        <w:t>, por un monto aproximado de pesos quinientos mil ($500.000,00)</w:t>
      </w:r>
      <w:r>
        <w:rPr>
          <w:rFonts w:ascii="Times New Roman" w:eastAsia="Calibri" w:hAnsi="Times New Roman" w:cs="Times New Roman"/>
          <w:sz w:val="18"/>
          <w:szCs w:val="20"/>
        </w:rPr>
        <w:t>.</w:t>
      </w:r>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906008" w:rsidRDefault="00906008" w:rsidP="00906008">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para tener referencia la cantidad de personas que asistirán a la apertura de sobres, a los efectos de mantener el distanciamiento social preventivo y obligatorio que establece el protocolo de prevención COVID19.</w:t>
      </w:r>
    </w:p>
    <w:p w:rsidR="00906008" w:rsidRDefault="00906008" w:rsidP="00906008">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w:t>
      </w:r>
      <w:proofErr w:type="spellStart"/>
      <w:r>
        <w:rPr>
          <w:rFonts w:ascii="Times New Roman" w:eastAsia="Calibri" w:hAnsi="Times New Roman" w:cs="Times New Roman"/>
          <w:sz w:val="18"/>
          <w:szCs w:val="20"/>
        </w:rPr>
        <w:t>via</w:t>
      </w:r>
      <w:proofErr w:type="spellEnd"/>
      <w:r>
        <w:rPr>
          <w:rFonts w:ascii="Times New Roman" w:eastAsia="Calibri" w:hAnsi="Times New Roman" w:cs="Times New Roman"/>
          <w:sz w:val="18"/>
          <w:szCs w:val="20"/>
        </w:rPr>
        <w:t xml:space="preserve"> email: </w:t>
      </w:r>
      <w:hyperlink r:id="rId8" w:history="1">
        <w:r>
          <w:rPr>
            <w:rStyle w:val="Hipervnculo"/>
            <w:rFonts w:ascii="Times New Roman" w:eastAsia="Calibri" w:hAnsi="Times New Roman" w:cs="Times New Roman"/>
            <w:sz w:val="18"/>
            <w:szCs w:val="20"/>
          </w:rPr>
          <w:t>dptocontrataciones@gmail.com</w:t>
        </w:r>
      </w:hyperlink>
      <w:r>
        <w:rPr>
          <w:rFonts w:ascii="Times New Roman" w:eastAsia="Calibri" w:hAnsi="Times New Roman" w:cs="Times New Roman"/>
          <w:sz w:val="18"/>
          <w:szCs w:val="20"/>
        </w:rPr>
        <w:t>.</w:t>
      </w:r>
    </w:p>
    <w:p w:rsidR="00906008" w:rsidRDefault="00906008" w:rsidP="00906008">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se permitirá el ingreso si posee el barbijo correspondiente.</w:t>
      </w:r>
    </w:p>
    <w:p w:rsidR="00906008" w:rsidRDefault="00906008" w:rsidP="00906008">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Solo podrá ingresar un representante por firma, y cada persona deberá tener su </w:t>
      </w:r>
      <w:proofErr w:type="gramStart"/>
      <w:r>
        <w:rPr>
          <w:rFonts w:ascii="Times New Roman" w:eastAsia="Calibri" w:hAnsi="Times New Roman" w:cs="Times New Roman"/>
          <w:sz w:val="18"/>
          <w:szCs w:val="20"/>
        </w:rPr>
        <w:t>propia birome</w:t>
      </w:r>
      <w:proofErr w:type="gramEnd"/>
      <w:r>
        <w:rPr>
          <w:rFonts w:ascii="Times New Roman" w:eastAsia="Calibri" w:hAnsi="Times New Roman" w:cs="Times New Roman"/>
          <w:sz w:val="18"/>
          <w:szCs w:val="20"/>
        </w:rPr>
        <w:t xml:space="preserve"> para las firmas correspondientes.</w:t>
      </w:r>
    </w:p>
    <w:p w:rsidR="00906008" w:rsidRDefault="00906008" w:rsidP="00906008">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3º: </w:t>
      </w:r>
      <w:r>
        <w:rPr>
          <w:rFonts w:ascii="Times New Roman" w:eastAsia="Calibri" w:hAnsi="Times New Roman" w:cs="Times New Roman"/>
          <w:sz w:val="18"/>
          <w:szCs w:val="20"/>
          <w:u w:val="single"/>
        </w:rPr>
        <w:t>LUGAR Y FECHA DE LA APERTURA:</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La apertura se efectuará en el Departamento Contratación de la Dirección de Administración del Ministerio de Educación, Cultura, Ciencia y Tecnología, sito en Gobernador Bosch 99- el día </w:t>
      </w:r>
      <w:r>
        <w:rPr>
          <w:rFonts w:ascii="Times New Roman" w:eastAsia="Calibri" w:hAnsi="Times New Roman" w:cs="Times New Roman"/>
          <w:sz w:val="18"/>
          <w:szCs w:val="20"/>
        </w:rPr>
        <w:t>04</w:t>
      </w:r>
      <w:r>
        <w:rPr>
          <w:rFonts w:ascii="Times New Roman" w:eastAsia="Calibri" w:hAnsi="Times New Roman" w:cs="Times New Roman"/>
          <w:sz w:val="18"/>
          <w:szCs w:val="20"/>
        </w:rPr>
        <w:t>-</w:t>
      </w:r>
      <w:r>
        <w:rPr>
          <w:rFonts w:ascii="Times New Roman" w:eastAsia="Calibri" w:hAnsi="Times New Roman" w:cs="Times New Roman"/>
          <w:sz w:val="18"/>
          <w:szCs w:val="20"/>
        </w:rPr>
        <w:t>11</w:t>
      </w:r>
      <w:r>
        <w:rPr>
          <w:rFonts w:ascii="Times New Roman" w:eastAsia="Calibri" w:hAnsi="Times New Roman" w:cs="Times New Roman"/>
          <w:sz w:val="18"/>
          <w:szCs w:val="20"/>
        </w:rPr>
        <w:t xml:space="preserve">-20, a las </w:t>
      </w:r>
      <w:r>
        <w:rPr>
          <w:rFonts w:ascii="Times New Roman" w:eastAsia="Calibri" w:hAnsi="Times New Roman" w:cs="Times New Roman"/>
          <w:sz w:val="18"/>
          <w:szCs w:val="20"/>
        </w:rPr>
        <w:t>10</w:t>
      </w:r>
      <w:r>
        <w:rPr>
          <w:rFonts w:ascii="Times New Roman" w:eastAsia="Calibri" w:hAnsi="Times New Roman" w:cs="Times New Roman"/>
          <w:sz w:val="18"/>
          <w:szCs w:val="20"/>
        </w:rPr>
        <w:t>:</w:t>
      </w:r>
      <w:r>
        <w:rPr>
          <w:rFonts w:ascii="Times New Roman" w:eastAsia="Calibri" w:hAnsi="Times New Roman" w:cs="Times New Roman"/>
          <w:sz w:val="18"/>
          <w:szCs w:val="20"/>
        </w:rPr>
        <w:t>30</w:t>
      </w:r>
      <w:r>
        <w:rPr>
          <w:rFonts w:ascii="Times New Roman" w:eastAsia="Calibri" w:hAnsi="Times New Roman" w:cs="Times New Roman"/>
          <w:sz w:val="18"/>
          <w:szCs w:val="20"/>
        </w:rPr>
        <w:t xml:space="preserve">hs. </w:t>
      </w:r>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4º: </w:t>
      </w:r>
      <w:r>
        <w:rPr>
          <w:rFonts w:ascii="Times New Roman" w:eastAsia="Calibri" w:hAnsi="Times New Roman" w:cs="Times New Roman"/>
          <w:sz w:val="18"/>
          <w:szCs w:val="20"/>
          <w:u w:val="single"/>
        </w:rPr>
        <w:t>RECEPCIÓN DE LAS OFERTAS</w:t>
      </w:r>
      <w:r>
        <w:rPr>
          <w:rFonts w:ascii="Times New Roman" w:eastAsia="Calibri" w:hAnsi="Times New Roman" w:cs="Times New Roman"/>
          <w:sz w:val="18"/>
          <w:szCs w:val="20"/>
        </w:rPr>
        <w:t xml:space="preserve">: </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En la Mesa de Entradas y Salidas de la Dirección de Administración hasta el día </w:t>
      </w:r>
      <w:r>
        <w:rPr>
          <w:rFonts w:ascii="Times New Roman" w:eastAsia="Calibri" w:hAnsi="Times New Roman" w:cs="Times New Roman"/>
          <w:sz w:val="18"/>
          <w:szCs w:val="20"/>
        </w:rPr>
        <w:t>04-11</w:t>
      </w:r>
      <w:r>
        <w:rPr>
          <w:rFonts w:ascii="Times New Roman" w:eastAsia="Calibri" w:hAnsi="Times New Roman" w:cs="Times New Roman"/>
          <w:sz w:val="18"/>
          <w:szCs w:val="20"/>
        </w:rPr>
        <w:t xml:space="preserve">-20 a las </w:t>
      </w:r>
      <w:r>
        <w:rPr>
          <w:rFonts w:ascii="Times New Roman" w:eastAsia="Calibri" w:hAnsi="Times New Roman" w:cs="Times New Roman"/>
          <w:sz w:val="18"/>
          <w:szCs w:val="20"/>
        </w:rPr>
        <w:t>10:30</w:t>
      </w:r>
      <w:r>
        <w:rPr>
          <w:rFonts w:ascii="Times New Roman" w:eastAsia="Calibri" w:hAnsi="Times New Roman" w:cs="Times New Roman"/>
          <w:sz w:val="18"/>
          <w:szCs w:val="20"/>
        </w:rPr>
        <w:t>hs.-</w:t>
      </w:r>
    </w:p>
    <w:p w:rsidR="00906008" w:rsidRDefault="00906008" w:rsidP="00906008">
      <w:pPr>
        <w:pStyle w:val="Textoindependiente2"/>
        <w:spacing w:line="240" w:lineRule="auto"/>
        <w:jc w:val="both"/>
        <w:rPr>
          <w:rFonts w:ascii="Times New Roman" w:hAnsi="Times New Roman" w:cs="Times New Roman"/>
          <w:sz w:val="18"/>
          <w:szCs w:val="20"/>
        </w:rPr>
      </w:pPr>
      <w:r>
        <w:rPr>
          <w:rFonts w:ascii="Times New Roman" w:hAnsi="Times New Roman" w:cs="Times New Roman"/>
          <w:sz w:val="18"/>
          <w:szCs w:val="20"/>
        </w:rPr>
        <w:t>Las ofertas se deben presentar en un sobre cerrado, sin membrete de la firma, indicando número del Concurso de Precios, objeto, como así también fecha y hora de presentación de las propuestas.</w:t>
      </w:r>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5º: </w:t>
      </w:r>
      <w:r>
        <w:rPr>
          <w:rFonts w:ascii="Times New Roman" w:eastAsia="Calibri" w:hAnsi="Times New Roman" w:cs="Times New Roman"/>
          <w:sz w:val="18"/>
          <w:szCs w:val="20"/>
          <w:u w:val="single"/>
        </w:rPr>
        <w:t>MODO DE COTIZAR:</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906008" w:rsidRDefault="00906008" w:rsidP="00906008">
      <w:pPr>
        <w:pStyle w:val="Textoindependiente2"/>
        <w:spacing w:line="240" w:lineRule="auto"/>
        <w:jc w:val="both"/>
        <w:rPr>
          <w:rFonts w:ascii="Times New Roman" w:hAnsi="Times New Roman" w:cs="Times New Roman"/>
          <w:sz w:val="18"/>
          <w:szCs w:val="20"/>
        </w:rPr>
      </w:pPr>
    </w:p>
    <w:p w:rsidR="00906008" w:rsidRDefault="00906008" w:rsidP="00906008">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Departamento Contrataciones- Ministerio de </w:t>
      </w:r>
      <w:r>
        <w:rPr>
          <w:rFonts w:ascii="Times New Roman" w:hAnsi="Times New Roman" w:cs="Times New Roman"/>
          <w:sz w:val="18"/>
          <w:szCs w:val="20"/>
        </w:rPr>
        <w:t>Educación</w:t>
      </w:r>
      <w:r>
        <w:rPr>
          <w:rFonts w:ascii="Times New Roman" w:hAnsi="Times New Roman" w:cs="Times New Roman"/>
          <w:sz w:val="18"/>
          <w:szCs w:val="20"/>
        </w:rPr>
        <w:t xml:space="preserve">, Cultura, Ciencia y </w:t>
      </w:r>
      <w:r>
        <w:rPr>
          <w:rFonts w:ascii="Times New Roman" w:hAnsi="Times New Roman" w:cs="Times New Roman"/>
          <w:sz w:val="18"/>
          <w:szCs w:val="20"/>
        </w:rPr>
        <w:t>Tecnología</w:t>
      </w:r>
    </w:p>
    <w:p w:rsidR="00906008" w:rsidRDefault="00906008" w:rsidP="00906008">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Objeto: ....................................................................</w:t>
      </w:r>
    </w:p>
    <w:p w:rsidR="00906008" w:rsidRDefault="00906008" w:rsidP="00906008">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Concurso de Precios Nº……………</w:t>
      </w:r>
    </w:p>
    <w:p w:rsidR="00906008" w:rsidRDefault="00906008" w:rsidP="00906008">
      <w:pPr>
        <w:pStyle w:val="Textoindependiente2"/>
        <w:spacing w:after="0" w:line="240" w:lineRule="auto"/>
        <w:jc w:val="center"/>
        <w:rPr>
          <w:rFonts w:ascii="Times New Roman" w:hAnsi="Times New Roman" w:cs="Times New Roman"/>
          <w:sz w:val="18"/>
          <w:szCs w:val="20"/>
        </w:rPr>
      </w:pPr>
      <w:r>
        <w:rPr>
          <w:rFonts w:ascii="Times New Roman" w:hAnsi="Times New Roman" w:cs="Times New Roman"/>
          <w:sz w:val="18"/>
          <w:szCs w:val="20"/>
        </w:rPr>
        <w:t xml:space="preserve">Fecha de </w:t>
      </w:r>
      <w:proofErr w:type="gramStart"/>
      <w:r>
        <w:rPr>
          <w:rFonts w:ascii="Times New Roman" w:hAnsi="Times New Roman" w:cs="Times New Roman"/>
          <w:sz w:val="18"/>
          <w:szCs w:val="20"/>
        </w:rPr>
        <w:t>Apertura:…</w:t>
      </w:r>
      <w:proofErr w:type="gramEnd"/>
      <w:r>
        <w:rPr>
          <w:rFonts w:ascii="Times New Roman" w:hAnsi="Times New Roman" w:cs="Times New Roman"/>
          <w:sz w:val="18"/>
          <w:szCs w:val="20"/>
        </w:rPr>
        <w:t>………………………...Hora:………………………</w:t>
      </w:r>
    </w:p>
    <w:p w:rsidR="00906008" w:rsidRDefault="00906008" w:rsidP="00906008">
      <w:pPr>
        <w:spacing w:after="0" w:line="240" w:lineRule="auto"/>
        <w:jc w:val="both"/>
        <w:rPr>
          <w:rFonts w:ascii="Times New Roman" w:eastAsia="Calibri" w:hAnsi="Times New Roman" w:cs="Times New Roman"/>
          <w:sz w:val="18"/>
          <w:szCs w:val="20"/>
        </w:rPr>
      </w:pPr>
    </w:p>
    <w:p w:rsidR="00906008" w:rsidRDefault="00906008" w:rsidP="00906008">
      <w:pPr>
        <w:pStyle w:val="Prrafodelista"/>
        <w:numPr>
          <w:ilvl w:val="0"/>
          <w:numId w:val="2"/>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906008" w:rsidRDefault="00906008" w:rsidP="00906008">
      <w:pPr>
        <w:pStyle w:val="Textoindependiente"/>
        <w:numPr>
          <w:ilvl w:val="0"/>
          <w:numId w:val="2"/>
        </w:numPr>
        <w:jc w:val="both"/>
        <w:rPr>
          <w:rFonts w:ascii="Times New Roman" w:hAnsi="Times New Roman"/>
          <w:sz w:val="18"/>
        </w:rPr>
      </w:pPr>
      <w:r>
        <w:rPr>
          <w:rFonts w:ascii="Times New Roman" w:hAnsi="Times New Roman"/>
          <w:sz w:val="18"/>
        </w:rPr>
        <w:t>Declaración Jurada de no encontrarse dentro de las incompatibilidades previstas en el artículo 67 de la Constitución Provincial.</w:t>
      </w:r>
    </w:p>
    <w:p w:rsidR="00906008" w:rsidRDefault="00906008" w:rsidP="00906008">
      <w:pPr>
        <w:pStyle w:val="Textoindependiente"/>
        <w:numPr>
          <w:ilvl w:val="0"/>
          <w:numId w:val="2"/>
        </w:numPr>
        <w:jc w:val="both"/>
        <w:rPr>
          <w:rFonts w:ascii="Times New Roman" w:hAnsi="Times New Roman"/>
          <w:sz w:val="18"/>
        </w:rPr>
      </w:pPr>
      <w:r>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documento de garantía equivalente al 1% de lo cotizado. Sin vencimiento.</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 AFIP.</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ante ATP.</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actualizada de regularización tributaria expedida por A.T.P.</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Adjuntar constancia de inscripción actualizada del Registro de Proveedores.</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legal en la Ciudad de Resistencia.</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Declarar domicilio comercial.</w:t>
      </w:r>
    </w:p>
    <w:p w:rsidR="00906008"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Especificar marcas.</w:t>
      </w:r>
    </w:p>
    <w:p w:rsidR="00906008" w:rsidRPr="00515DD4" w:rsidRDefault="00906008" w:rsidP="00906008">
      <w:pPr>
        <w:numPr>
          <w:ilvl w:val="0"/>
          <w:numId w:val="1"/>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Adjuntar folletos o manuales que detallen las características técnicas de los elementos </w:t>
      </w:r>
      <w:r>
        <w:rPr>
          <w:rFonts w:ascii="Times New Roman" w:eastAsia="Calibri" w:hAnsi="Times New Roman" w:cs="Times New Roman"/>
          <w:sz w:val="18"/>
          <w:szCs w:val="20"/>
        </w:rPr>
        <w:t xml:space="preserve">ofertados. </w:t>
      </w:r>
    </w:p>
    <w:p w:rsidR="00906008" w:rsidRDefault="00906008" w:rsidP="00906008">
      <w:pPr>
        <w:spacing w:after="0" w:line="240" w:lineRule="auto"/>
        <w:ind w:left="720"/>
        <w:jc w:val="both"/>
        <w:rPr>
          <w:rFonts w:ascii="Times New Roman" w:eastAsia="Calibri" w:hAnsi="Times New Roman" w:cs="Times New Roman"/>
          <w:sz w:val="18"/>
          <w:szCs w:val="20"/>
        </w:rPr>
      </w:pPr>
    </w:p>
    <w:p w:rsidR="00906008" w:rsidRDefault="00906008" w:rsidP="00906008">
      <w:pPr>
        <w:pStyle w:val="Textoindependiente"/>
        <w:spacing w:before="160"/>
        <w:jc w:val="left"/>
        <w:rPr>
          <w:rFonts w:ascii="Times New Roman" w:hAnsi="Times New Roman"/>
          <w:b/>
          <w:sz w:val="18"/>
        </w:rPr>
      </w:pPr>
      <w:r>
        <w:rPr>
          <w:rFonts w:ascii="Times New Roman" w:hAnsi="Times New Roman"/>
          <w:sz w:val="18"/>
        </w:rPr>
        <w:t xml:space="preserve">ARTICULO 6°: </w:t>
      </w:r>
      <w:r>
        <w:rPr>
          <w:rFonts w:ascii="Times New Roman" w:hAnsi="Times New Roman"/>
          <w:sz w:val="18"/>
          <w:u w:val="single"/>
        </w:rPr>
        <w:t>SERÁN CAUSALES DE DESESTIMACIÓN AUTOMÁTICA DE LA OFERTA:</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Que se aparten de las bases de la contratación.</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Que no estén firmadas por el oferente.</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Presentadas por firmas no inscriptas, salvo los casos previstos en el Art 6.2 Decreto 3566/77 (</w:t>
      </w:r>
      <w:proofErr w:type="spellStart"/>
      <w:r>
        <w:rPr>
          <w:rFonts w:ascii="Times New Roman" w:hAnsi="Times New Roman"/>
          <w:sz w:val="18"/>
        </w:rPr>
        <w:t>t.v</w:t>
      </w:r>
      <w:proofErr w:type="spellEnd"/>
      <w:r>
        <w:rPr>
          <w:rFonts w:ascii="Times New Roman" w:hAnsi="Times New Roman"/>
          <w:sz w:val="18"/>
        </w:rPr>
        <w:t>.).</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Formuladas por firmas dadas de baja, suspendidas o inhabilitas o inscriptas en rubros que no guarden relación con el pedido.</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 xml:space="preserve">Que en el acto de apertura no se presente garantía de oferta. </w:t>
      </w:r>
    </w:p>
    <w:p w:rsidR="00906008" w:rsidRDefault="00906008" w:rsidP="00906008">
      <w:pPr>
        <w:pStyle w:val="Textoindependiente"/>
        <w:numPr>
          <w:ilvl w:val="0"/>
          <w:numId w:val="12"/>
        </w:numPr>
        <w:jc w:val="both"/>
        <w:rPr>
          <w:rFonts w:ascii="Times New Roman" w:hAnsi="Times New Roman"/>
          <w:b/>
          <w:sz w:val="18"/>
        </w:rPr>
      </w:pPr>
      <w:r>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7º: </w:t>
      </w:r>
      <w:r>
        <w:rPr>
          <w:rFonts w:ascii="Times New Roman" w:eastAsia="Calibri" w:hAnsi="Times New Roman" w:cs="Times New Roman"/>
          <w:sz w:val="18"/>
          <w:szCs w:val="20"/>
          <w:u w:val="single"/>
        </w:rPr>
        <w:t>MANTENIMIENTO DE LA OFERTA:</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Pr>
          <w:rFonts w:ascii="Times New Roman" w:hAnsi="Times New Roman" w:cs="Times New Roman"/>
          <w:sz w:val="18"/>
          <w:szCs w:val="20"/>
        </w:rPr>
        <w:t>del Concurso de Precios</w:t>
      </w:r>
      <w:r>
        <w:rPr>
          <w:rFonts w:ascii="Times New Roman" w:eastAsia="Calibri" w:hAnsi="Times New Roman" w:cs="Times New Roman"/>
          <w:sz w:val="18"/>
          <w:szCs w:val="20"/>
        </w:rPr>
        <w:t>.</w:t>
      </w:r>
    </w:p>
    <w:p w:rsidR="00906008" w:rsidRDefault="00906008" w:rsidP="00906008">
      <w:pPr>
        <w:pStyle w:val="Textoindependiente"/>
        <w:jc w:val="both"/>
        <w:rPr>
          <w:rFonts w:ascii="Times New Roman" w:hAnsi="Times New Roman"/>
          <w:b/>
          <w:sz w:val="18"/>
        </w:rPr>
      </w:pPr>
      <w:r>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906008" w:rsidRDefault="00906008" w:rsidP="00906008">
      <w:pPr>
        <w:spacing w:before="160" w:after="0" w:line="240" w:lineRule="auto"/>
        <w:jc w:val="right"/>
        <w:rPr>
          <w:rFonts w:ascii="Times New Roman" w:eastAsia="Calibri" w:hAnsi="Times New Roman" w:cs="Times New Roman"/>
          <w:sz w:val="18"/>
          <w:szCs w:val="20"/>
        </w:rPr>
      </w:pPr>
      <w:r>
        <w:rPr>
          <w:rFonts w:ascii="Times New Roman" w:eastAsia="Calibri" w:hAnsi="Times New Roman" w:cs="Times New Roman"/>
          <w:sz w:val="18"/>
          <w:szCs w:val="20"/>
        </w:rPr>
        <w:t>...//</w:t>
      </w:r>
    </w:p>
    <w:p w:rsidR="00906008" w:rsidRDefault="00906008" w:rsidP="00906008">
      <w:pPr>
        <w:spacing w:before="160" w:after="0" w:line="240" w:lineRule="auto"/>
        <w:rPr>
          <w:rFonts w:ascii="Times New Roman" w:eastAsia="Calibri" w:hAnsi="Times New Roman" w:cs="Times New Roman"/>
          <w:sz w:val="18"/>
          <w:szCs w:val="20"/>
        </w:rPr>
      </w:pPr>
      <w:r>
        <w:rPr>
          <w:rFonts w:ascii="Times New Roman" w:eastAsia="Calibri" w:hAnsi="Times New Roman" w:cs="Times New Roman"/>
          <w:sz w:val="18"/>
          <w:szCs w:val="20"/>
        </w:rPr>
        <w:lastRenderedPageBreak/>
        <w:t>//...</w:t>
      </w:r>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8º: </w:t>
      </w:r>
      <w:r>
        <w:rPr>
          <w:rFonts w:ascii="Times New Roman" w:eastAsia="Calibri" w:hAnsi="Times New Roman" w:cs="Times New Roman"/>
          <w:sz w:val="18"/>
          <w:szCs w:val="20"/>
          <w:u w:val="single"/>
        </w:rPr>
        <w:t>FORMA DE PAGO:</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pago se efectuará mediante acreditación en cuentas corrientes y/o caja de ahorro habilitadas en el Nuevo Banco del Chaco S.A., con la presentación de la Factura, Orden de Compra sellada por ATP y remito firmado por el responsable de la recepción de los bienes.</w:t>
      </w:r>
    </w:p>
    <w:p w:rsidR="00906008" w:rsidRDefault="00906008" w:rsidP="00906008">
      <w:pPr>
        <w:spacing w:after="0" w:line="240" w:lineRule="auto"/>
        <w:jc w:val="both"/>
        <w:rPr>
          <w:rFonts w:ascii="Times New Roman" w:eastAsia="Calibri" w:hAnsi="Times New Roman" w:cs="Times New Roman"/>
          <w:sz w:val="18"/>
          <w:szCs w:val="20"/>
        </w:rPr>
      </w:pPr>
    </w:p>
    <w:p w:rsidR="00906008" w:rsidRDefault="00906008" w:rsidP="00906008">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 xml:space="preserve">ARTÍCULO 9º: </w:t>
      </w:r>
      <w:r>
        <w:rPr>
          <w:rFonts w:ascii="Times New Roman" w:eastAsia="Calibri" w:hAnsi="Times New Roman" w:cs="Times New Roman"/>
          <w:sz w:val="20"/>
          <w:szCs w:val="20"/>
          <w:u w:val="single"/>
        </w:rPr>
        <w:t>GARANTIA:</w:t>
      </w:r>
    </w:p>
    <w:p w:rsidR="00906008" w:rsidRPr="00B965AE" w:rsidRDefault="00906008" w:rsidP="00906008">
      <w:pPr>
        <w:pStyle w:val="Textoindependiente3"/>
        <w:numPr>
          <w:ilvl w:val="0"/>
          <w:numId w:val="15"/>
        </w:numPr>
        <w:tabs>
          <w:tab w:val="clear" w:pos="1040"/>
        </w:tabs>
        <w:spacing w:after="0" w:line="240" w:lineRule="auto"/>
        <w:ind w:left="426" w:hanging="283"/>
        <w:jc w:val="both"/>
        <w:rPr>
          <w:rFonts w:ascii="Times New Roman" w:hAnsi="Times New Roman" w:cs="Times New Roman"/>
          <w:sz w:val="18"/>
          <w:szCs w:val="18"/>
        </w:rPr>
      </w:pPr>
      <w:r w:rsidRPr="00B965AE">
        <w:rPr>
          <w:rFonts w:ascii="Times New Roman" w:hAnsi="Times New Roman" w:cs="Times New Roman"/>
          <w:sz w:val="18"/>
          <w:szCs w:val="18"/>
          <w:u w:val="single"/>
        </w:rPr>
        <w:t>Garantía de Oferta</w:t>
      </w:r>
      <w:r w:rsidRPr="00B965AE">
        <w:rPr>
          <w:rFonts w:ascii="Times New Roman" w:hAnsi="Times New Roman" w:cs="Times New Roman"/>
          <w:sz w:val="18"/>
          <w:szCs w:val="18"/>
        </w:rPr>
        <w:t>: por el uno por ciento (1%) del valor cotizado, debiendo constituirla en el momento (sobre) de presentación de la oferta, sin vencimiento.</w:t>
      </w:r>
    </w:p>
    <w:p w:rsidR="00906008" w:rsidRPr="00B965AE" w:rsidRDefault="00906008" w:rsidP="00906008">
      <w:pPr>
        <w:pStyle w:val="Textoindependiente3"/>
        <w:numPr>
          <w:ilvl w:val="0"/>
          <w:numId w:val="15"/>
        </w:numPr>
        <w:tabs>
          <w:tab w:val="clear" w:pos="1040"/>
          <w:tab w:val="num" w:pos="1560"/>
        </w:tabs>
        <w:spacing w:after="0" w:line="240" w:lineRule="auto"/>
        <w:ind w:left="426" w:hanging="283"/>
        <w:jc w:val="both"/>
        <w:rPr>
          <w:rFonts w:ascii="Times New Roman" w:hAnsi="Times New Roman" w:cs="Times New Roman"/>
          <w:sz w:val="18"/>
          <w:szCs w:val="18"/>
          <w:u w:val="single"/>
        </w:rPr>
      </w:pPr>
      <w:r w:rsidRPr="00B965AE">
        <w:rPr>
          <w:rFonts w:ascii="Times New Roman" w:hAnsi="Times New Roman" w:cs="Times New Roman"/>
          <w:sz w:val="18"/>
          <w:szCs w:val="18"/>
          <w:u w:val="single"/>
        </w:rPr>
        <w:t>Garantía de Adjudicación</w:t>
      </w:r>
      <w:r w:rsidRPr="00B965AE">
        <w:rPr>
          <w:rFonts w:ascii="Times New Roman" w:hAnsi="Times New Roman" w:cs="Times New Roman"/>
          <w:sz w:val="18"/>
          <w:szCs w:val="18"/>
        </w:rPr>
        <w:t xml:space="preserve">: Por el diez por ciento (10%) del valor adjudicado, debiendo constituirla en oportunidad de la fecha de notificación de la orden de compra respectiva. </w:t>
      </w:r>
    </w:p>
    <w:p w:rsidR="00906008" w:rsidRDefault="00906008" w:rsidP="00906008">
      <w:pPr>
        <w:pStyle w:val="Textoindependiente"/>
        <w:spacing w:before="120"/>
        <w:jc w:val="both"/>
        <w:rPr>
          <w:rFonts w:ascii="Times New Roman" w:hAnsi="Times New Roman"/>
          <w:sz w:val="18"/>
          <w:u w:val="single"/>
        </w:rPr>
      </w:pPr>
      <w:r>
        <w:rPr>
          <w:rFonts w:ascii="Times New Roman" w:hAnsi="Times New Roman"/>
          <w:sz w:val="18"/>
        </w:rPr>
        <w:t xml:space="preserve">ARTÍCULO 10º: </w:t>
      </w:r>
      <w:r>
        <w:rPr>
          <w:rFonts w:ascii="Times New Roman" w:hAnsi="Times New Roman"/>
          <w:sz w:val="18"/>
          <w:u w:val="single"/>
        </w:rPr>
        <w:t>ENTREGA DEL BIEN:</w:t>
      </w:r>
    </w:p>
    <w:p w:rsidR="00906008" w:rsidRDefault="00906008" w:rsidP="00906008">
      <w:pPr>
        <w:pStyle w:val="Textoindependiente"/>
        <w:jc w:val="both"/>
        <w:rPr>
          <w:rFonts w:ascii="Times New Roman" w:hAnsi="Times New Roman"/>
          <w:sz w:val="18"/>
        </w:rPr>
      </w:pPr>
      <w:r>
        <w:rPr>
          <w:rFonts w:ascii="Times New Roman" w:hAnsi="Times New Roman"/>
          <w:sz w:val="18"/>
        </w:rPr>
        <w:t>a entrega y recepción se realizará en el Departamento Contrataciones del Ministerio de Educación, Cultura, Ciencia y Tecnología – nave 12-  sito en sito Gob. Bosch 99– Resistencia – Chaco.</w:t>
      </w:r>
    </w:p>
    <w:p w:rsidR="00906008" w:rsidRDefault="00906008" w:rsidP="00906008">
      <w:pPr>
        <w:pStyle w:val="Textoindependiente"/>
        <w:jc w:val="both"/>
        <w:rPr>
          <w:rFonts w:ascii="Times New Roman" w:hAnsi="Times New Roman"/>
          <w:b/>
          <w:sz w:val="18"/>
        </w:rPr>
      </w:pPr>
      <w:r>
        <w:rPr>
          <w:rFonts w:ascii="Times New Roman" w:hAnsi="Times New Roman"/>
          <w:sz w:val="18"/>
        </w:rPr>
        <w:t xml:space="preserve">El plazo de entrega </w:t>
      </w:r>
      <w:proofErr w:type="spellStart"/>
      <w:r>
        <w:rPr>
          <w:rFonts w:ascii="Times New Roman" w:hAnsi="Times New Roman"/>
          <w:sz w:val="18"/>
        </w:rPr>
        <w:t>esta</w:t>
      </w:r>
      <w:proofErr w:type="spellEnd"/>
      <w:r>
        <w:rPr>
          <w:rFonts w:ascii="Times New Roman" w:hAnsi="Times New Roman"/>
          <w:sz w:val="18"/>
        </w:rPr>
        <w:t xml:space="preserve"> previsto a los 15 (quince) días, a contar a partir de la notificado fehacientemente de la adjudicación con la Orden de Compra.</w:t>
      </w:r>
    </w:p>
    <w:p w:rsidR="00906008" w:rsidRDefault="00906008" w:rsidP="00906008">
      <w:pPr>
        <w:spacing w:before="160" w:after="0" w:line="240" w:lineRule="auto"/>
        <w:jc w:val="both"/>
        <w:rPr>
          <w:rFonts w:ascii="Times New Roman" w:eastAsia="Calibri" w:hAnsi="Times New Roman" w:cs="Times New Roman"/>
          <w:sz w:val="18"/>
          <w:szCs w:val="20"/>
          <w:u w:val="single"/>
        </w:rPr>
      </w:pPr>
      <w:r>
        <w:rPr>
          <w:rFonts w:ascii="Times New Roman" w:eastAsia="Calibri" w:hAnsi="Times New Roman" w:cs="Times New Roman"/>
          <w:sz w:val="18"/>
          <w:szCs w:val="20"/>
        </w:rPr>
        <w:t xml:space="preserve">ARTÍCULO 11º: </w:t>
      </w:r>
      <w:r>
        <w:rPr>
          <w:rFonts w:ascii="Times New Roman" w:eastAsia="Calibri" w:hAnsi="Times New Roman" w:cs="Times New Roman"/>
          <w:sz w:val="18"/>
          <w:szCs w:val="20"/>
          <w:u w:val="single"/>
        </w:rPr>
        <w:t>ANUNCIOS DE PREADJUDICACIÓN:</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Los anuncios de preadjudicación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12º: </w:t>
      </w:r>
      <w:r>
        <w:rPr>
          <w:rFonts w:ascii="Times New Roman" w:eastAsia="Calibri" w:hAnsi="Times New Roman" w:cs="Times New Roman"/>
          <w:sz w:val="18"/>
          <w:szCs w:val="20"/>
          <w:u w:val="single"/>
        </w:rPr>
        <w:t>IMPUGNACIÓN:</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Los oferentes podrán formular impugnaciones fundadas a la preadjudicación,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Pr>
            <w:rFonts w:ascii="Times New Roman" w:eastAsia="Calibri" w:hAnsi="Times New Roman" w:cs="Times New Roman"/>
            <w:sz w:val="18"/>
            <w:szCs w:val="20"/>
          </w:rPr>
          <w:t>la Dirección</w:t>
        </w:r>
      </w:smartTag>
      <w:r>
        <w:rPr>
          <w:rFonts w:ascii="Times New Roman" w:eastAsia="Calibri" w:hAnsi="Times New Roman" w:cs="Times New Roman"/>
          <w:sz w:val="18"/>
          <w:szCs w:val="20"/>
        </w:rPr>
        <w:t xml:space="preserve"> de Administración - Ministerio de Educación, Cultura, Ciencia y Tecnología.</w:t>
      </w:r>
    </w:p>
    <w:p w:rsidR="00906008" w:rsidRDefault="00906008" w:rsidP="00906008">
      <w:pPr>
        <w:pStyle w:val="Textoindependiente"/>
        <w:jc w:val="both"/>
        <w:rPr>
          <w:rFonts w:ascii="Times New Roman" w:hAnsi="Times New Roman"/>
          <w:b/>
          <w:i/>
          <w:sz w:val="18"/>
        </w:rPr>
      </w:pPr>
      <w:r>
        <w:rPr>
          <w:rFonts w:ascii="Times New Roman" w:hAnsi="Times New Roman"/>
          <w:sz w:val="18"/>
        </w:rPr>
        <w:t xml:space="preserve">En cualquier caso, las impugnaciones no darán derecho a paralizar el trámite del Concurso de Precios, todas las cuestiones planteadas serán resueltas con el acto de </w:t>
      </w:r>
      <w:proofErr w:type="gramStart"/>
      <w:r>
        <w:rPr>
          <w:rFonts w:ascii="Times New Roman" w:hAnsi="Times New Roman"/>
          <w:sz w:val="18"/>
        </w:rPr>
        <w:t>adjudicación.-</w:t>
      </w:r>
      <w:proofErr w:type="gramEnd"/>
    </w:p>
    <w:p w:rsidR="00906008" w:rsidRDefault="00906008" w:rsidP="00906008">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ARTÍCULO 13º: </w:t>
      </w:r>
      <w:r>
        <w:rPr>
          <w:rFonts w:ascii="Times New Roman" w:eastAsia="Calibri" w:hAnsi="Times New Roman" w:cs="Times New Roman"/>
          <w:sz w:val="18"/>
          <w:szCs w:val="20"/>
          <w:u w:val="single"/>
        </w:rPr>
        <w:t>INTERPRETACIÓN:</w:t>
      </w:r>
    </w:p>
    <w:p w:rsidR="00906008" w:rsidRDefault="00906008" w:rsidP="00906008">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w:t>
      </w:r>
      <w:proofErr w:type="spellStart"/>
      <w:r>
        <w:rPr>
          <w:rFonts w:ascii="Times New Roman" w:eastAsia="Calibri" w:hAnsi="Times New Roman" w:cs="Times New Roman"/>
          <w:sz w:val="18"/>
          <w:szCs w:val="20"/>
        </w:rPr>
        <w:t>t.v</w:t>
      </w:r>
      <w:proofErr w:type="spellEnd"/>
      <w:r>
        <w:rPr>
          <w:rFonts w:ascii="Times New Roman" w:eastAsia="Calibri" w:hAnsi="Times New Roman" w:cs="Times New Roman"/>
          <w:sz w:val="18"/>
          <w:szCs w:val="20"/>
        </w:rPr>
        <w:t xml:space="preserve">.), Ley N° 1092-A de Administración </w:t>
      </w:r>
      <w:proofErr w:type="gramStart"/>
      <w:r>
        <w:rPr>
          <w:rFonts w:ascii="Times New Roman" w:eastAsia="Calibri" w:hAnsi="Times New Roman" w:cs="Times New Roman"/>
          <w:sz w:val="18"/>
          <w:szCs w:val="20"/>
        </w:rPr>
        <w:t>Financiera.-</w:t>
      </w:r>
      <w:proofErr w:type="gramEnd"/>
    </w:p>
    <w:p w:rsidR="00906008" w:rsidRDefault="00906008" w:rsidP="00906008">
      <w:pPr>
        <w:spacing w:before="160" w:after="0" w:line="240" w:lineRule="auto"/>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ARTÍCULO 14º: “</w:t>
      </w:r>
      <w:r>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Pr>
            <w:rFonts w:ascii="Times New Roman" w:eastAsia="Calibri" w:hAnsi="Times New Roman" w:cs="Times New Roman"/>
            <w:sz w:val="18"/>
            <w:szCs w:val="20"/>
            <w:u w:val="single"/>
            <w:lang w:val="es-MX"/>
          </w:rPr>
          <w:t>4713”</w:t>
        </w:r>
      </w:smartTag>
    </w:p>
    <w:p w:rsidR="00906008" w:rsidRDefault="00906008" w:rsidP="00906008">
      <w:pPr>
        <w:spacing w:after="0" w:line="240" w:lineRule="auto"/>
        <w:jc w:val="both"/>
        <w:rPr>
          <w:rFonts w:ascii="Times New Roman" w:eastAsia="Calibri" w:hAnsi="Times New Roman" w:cs="Times New Roman"/>
          <w:sz w:val="18"/>
          <w:szCs w:val="20"/>
          <w:u w:val="single"/>
          <w:lang w:val="es-MX"/>
        </w:rPr>
      </w:pPr>
      <w:r>
        <w:rPr>
          <w:rFonts w:ascii="Times New Roman" w:eastAsia="Calibri" w:hAnsi="Times New Roman" w:cs="Times New Roman"/>
          <w:sz w:val="18"/>
          <w:szCs w:val="20"/>
          <w:lang w:val="es-MX"/>
        </w:rPr>
        <w:t xml:space="preserve">A los efectos de la aplicación de la Ley Nº 47l3 y </w:t>
      </w:r>
      <w:proofErr w:type="spellStart"/>
      <w:r>
        <w:rPr>
          <w:rFonts w:ascii="Times New Roman" w:eastAsia="Calibri" w:hAnsi="Times New Roman" w:cs="Times New Roman"/>
          <w:sz w:val="18"/>
          <w:szCs w:val="20"/>
          <w:lang w:val="es-MX"/>
        </w:rPr>
        <w:t>Dec</w:t>
      </w:r>
      <w:proofErr w:type="spellEnd"/>
      <w:r>
        <w:rPr>
          <w:rFonts w:ascii="Times New Roman" w:eastAsia="Calibri" w:hAnsi="Times New Roman" w:cs="Times New Roman"/>
          <w:sz w:val="18"/>
          <w:szCs w:val="20"/>
          <w:lang w:val="es-MX"/>
        </w:rPr>
        <w:t xml:space="preserve">. </w:t>
      </w:r>
      <w:proofErr w:type="gramStart"/>
      <w:r>
        <w:rPr>
          <w:rFonts w:ascii="Times New Roman" w:eastAsia="Calibri" w:hAnsi="Times New Roman" w:cs="Times New Roman"/>
          <w:sz w:val="18"/>
          <w:szCs w:val="20"/>
          <w:lang w:val="es-MX"/>
        </w:rPr>
        <w:t>Regla Nº</w:t>
      </w:r>
      <w:proofErr w:type="gramEnd"/>
      <w:r>
        <w:rPr>
          <w:rFonts w:ascii="Times New Roman" w:eastAsia="Calibri" w:hAnsi="Times New Roman" w:cs="Times New Roman"/>
          <w:sz w:val="18"/>
          <w:szCs w:val="20"/>
          <w:lang w:val="es-MX"/>
        </w:rPr>
        <w:t xml:space="preserve"> 1874/00, los oferentes que deseen podrán acogerse al beneficio de preferencia previsto en la misma, deberán cumplimentar los requisitos normados en ella. -</w:t>
      </w:r>
    </w:p>
    <w:p w:rsidR="00906008" w:rsidRDefault="00906008" w:rsidP="00906008">
      <w:pPr>
        <w:spacing w:after="0" w:line="240" w:lineRule="auto"/>
        <w:jc w:val="right"/>
        <w:rPr>
          <w:rFonts w:ascii="Arial" w:eastAsia="Calibri" w:hAnsi="Arial" w:cs="Times New Roman"/>
          <w:b/>
          <w:sz w:val="20"/>
          <w:szCs w:val="20"/>
          <w:lang w:val="es-MX"/>
        </w:rPr>
      </w:pPr>
    </w:p>
    <w:p w:rsidR="00E23024" w:rsidRDefault="00E23024" w:rsidP="00E23024">
      <w:pPr>
        <w:ind w:left="6237"/>
        <w:jc w:val="center"/>
        <w:rPr>
          <w:rFonts w:ascii="Times New Roman" w:hAnsi="Times New Roman" w:cs="Times New Roman"/>
          <w:sz w:val="20"/>
        </w:rPr>
      </w:pPr>
    </w:p>
    <w:p w:rsidR="00E23024" w:rsidRDefault="00E23024" w:rsidP="00E23024">
      <w:pPr>
        <w:ind w:left="6237"/>
        <w:jc w:val="center"/>
        <w:rPr>
          <w:rFonts w:ascii="Times New Roman" w:hAnsi="Times New Roman" w:cs="Times New Roman"/>
          <w:sz w:val="20"/>
        </w:rPr>
      </w:pPr>
    </w:p>
    <w:p w:rsidR="00E23024" w:rsidRDefault="00E23024" w:rsidP="00E23024">
      <w:pPr>
        <w:ind w:left="6237"/>
        <w:jc w:val="center"/>
        <w:rPr>
          <w:rFonts w:ascii="Times New Roman" w:hAnsi="Times New Roman" w:cs="Times New Roman"/>
          <w:sz w:val="20"/>
        </w:rPr>
      </w:pPr>
    </w:p>
    <w:p w:rsidR="00E23024" w:rsidRDefault="00E23024" w:rsidP="00E23024">
      <w:pPr>
        <w:ind w:left="6237"/>
        <w:jc w:val="center"/>
        <w:rPr>
          <w:rFonts w:ascii="Times New Roman" w:hAnsi="Times New Roman" w:cs="Times New Roman"/>
          <w:sz w:val="20"/>
        </w:rPr>
      </w:pPr>
    </w:p>
    <w:p w:rsidR="00E23024" w:rsidRDefault="00E23024" w:rsidP="00E23024">
      <w:pPr>
        <w:ind w:left="6237"/>
        <w:jc w:val="center"/>
        <w:rPr>
          <w:rFonts w:ascii="Times New Roman" w:hAnsi="Times New Roman" w:cs="Times New Roman"/>
          <w:sz w:val="20"/>
        </w:rPr>
      </w:pPr>
      <w:r w:rsidRPr="00906008">
        <w:rPr>
          <w:rFonts w:ascii="Times New Roman" w:hAnsi="Times New Roman" w:cs="Times New Roman"/>
          <w:sz w:val="20"/>
        </w:rPr>
        <w:t>FIRMA Y SELLO</w:t>
      </w:r>
    </w:p>
    <w:p w:rsidR="00906008" w:rsidRDefault="00906008" w:rsidP="00906008">
      <w:pPr>
        <w:spacing w:after="0" w:line="240" w:lineRule="auto"/>
        <w:jc w:val="right"/>
        <w:rPr>
          <w:rFonts w:ascii="Arial" w:eastAsia="Calibri" w:hAnsi="Arial" w:cs="Times New Roman"/>
          <w:b/>
          <w:sz w:val="20"/>
          <w:szCs w:val="20"/>
          <w:lang w:val="es-MX"/>
        </w:rPr>
      </w:pPr>
    </w:p>
    <w:p w:rsidR="00906008" w:rsidRDefault="00906008" w:rsidP="00906008">
      <w:pPr>
        <w:spacing w:after="0" w:line="240" w:lineRule="auto"/>
        <w:jc w:val="right"/>
        <w:rPr>
          <w:rFonts w:ascii="Arial" w:eastAsia="Calibri" w:hAnsi="Arial" w:cs="Times New Roman"/>
          <w:b/>
          <w:sz w:val="20"/>
          <w:szCs w:val="20"/>
          <w:lang w:val="es-MX"/>
        </w:rPr>
      </w:pPr>
    </w:p>
    <w:p w:rsidR="00906008" w:rsidRDefault="00906008" w:rsidP="00906008">
      <w:pPr>
        <w:spacing w:after="0" w:line="240" w:lineRule="auto"/>
        <w:jc w:val="right"/>
        <w:rPr>
          <w:rFonts w:ascii="Arial" w:eastAsia="Calibri" w:hAnsi="Arial" w:cs="Times New Roman"/>
          <w:b/>
          <w:sz w:val="20"/>
          <w:szCs w:val="20"/>
          <w:lang w:val="es-MX"/>
        </w:rPr>
      </w:pPr>
    </w:p>
    <w:p w:rsidR="00E23024" w:rsidRDefault="00E23024">
      <w:pPr>
        <w:rPr>
          <w:rFonts w:ascii="Arial" w:eastAsia="Calibri" w:hAnsi="Arial" w:cs="Times New Roman"/>
          <w:b/>
          <w:sz w:val="20"/>
          <w:szCs w:val="20"/>
          <w:lang w:val="es-MX"/>
        </w:rPr>
      </w:pPr>
      <w:r>
        <w:rPr>
          <w:rFonts w:ascii="Arial" w:eastAsia="Calibri" w:hAnsi="Arial" w:cs="Times New Roman"/>
          <w:b/>
          <w:sz w:val="20"/>
          <w:szCs w:val="20"/>
          <w:lang w:val="es-MX"/>
        </w:rPr>
        <w:br w:type="page"/>
      </w:r>
    </w:p>
    <w:p w:rsidR="00906008" w:rsidRPr="007D2435" w:rsidRDefault="00906008" w:rsidP="00906008">
      <w:pPr>
        <w:keepNext/>
        <w:spacing w:after="0" w:line="240" w:lineRule="auto"/>
        <w:ind w:left="360"/>
        <w:jc w:val="center"/>
        <w:outlineLvl w:val="0"/>
        <w:rPr>
          <w:rFonts w:ascii="Arial" w:eastAsia="Calibri" w:hAnsi="Arial" w:cs="Times New Roman"/>
          <w:szCs w:val="24"/>
        </w:rPr>
      </w:pPr>
      <w:bookmarkStart w:id="0" w:name="_GoBack"/>
      <w:bookmarkEnd w:id="0"/>
      <w:r w:rsidRPr="007D2435">
        <w:rPr>
          <w:rFonts w:ascii="Arial" w:eastAsia="Calibri" w:hAnsi="Arial" w:cs="Times New Roman"/>
          <w:caps/>
          <w:szCs w:val="24"/>
        </w:rPr>
        <w:t>Concurso de Precios</w:t>
      </w:r>
      <w:r w:rsidRPr="007D2435">
        <w:rPr>
          <w:rFonts w:ascii="Arial" w:eastAsia="Calibri" w:hAnsi="Arial" w:cs="Times New Roman"/>
          <w:szCs w:val="24"/>
        </w:rPr>
        <w:t xml:space="preserve"> Nº </w:t>
      </w:r>
      <w:r>
        <w:rPr>
          <w:rFonts w:ascii="Arial" w:eastAsia="Calibri" w:hAnsi="Arial" w:cs="Times New Roman"/>
          <w:szCs w:val="24"/>
        </w:rPr>
        <w:t>551</w:t>
      </w:r>
      <w:r w:rsidRPr="007D2435">
        <w:rPr>
          <w:rFonts w:ascii="Arial" w:eastAsia="Calibri" w:hAnsi="Arial" w:cs="Times New Roman"/>
          <w:szCs w:val="24"/>
        </w:rPr>
        <w:t>/2020</w:t>
      </w:r>
    </w:p>
    <w:p w:rsidR="00906008" w:rsidRPr="007D2435" w:rsidRDefault="00906008" w:rsidP="00906008">
      <w:pPr>
        <w:keepNext/>
        <w:spacing w:after="0" w:line="240" w:lineRule="auto"/>
        <w:ind w:left="360"/>
        <w:jc w:val="center"/>
        <w:outlineLvl w:val="0"/>
        <w:rPr>
          <w:rFonts w:ascii="Times New Roman" w:eastAsia="Calibri" w:hAnsi="Times New Roman" w:cs="Times New Roman"/>
          <w:szCs w:val="20"/>
        </w:rPr>
      </w:pPr>
      <w:r w:rsidRPr="007D2435">
        <w:rPr>
          <w:rFonts w:ascii="Times New Roman" w:eastAsia="Calibri" w:hAnsi="Times New Roman" w:cs="Times New Roman"/>
          <w:szCs w:val="20"/>
        </w:rPr>
        <w:t xml:space="preserve">ANEXO </w:t>
      </w:r>
      <w:r>
        <w:rPr>
          <w:rFonts w:ascii="Times New Roman" w:eastAsia="Calibri" w:hAnsi="Times New Roman" w:cs="Times New Roman"/>
          <w:szCs w:val="20"/>
        </w:rPr>
        <w:t>I</w:t>
      </w:r>
      <w:r w:rsidRPr="007D2435">
        <w:rPr>
          <w:rFonts w:ascii="Times New Roman" w:eastAsia="Calibri" w:hAnsi="Times New Roman" w:cs="Times New Roman"/>
          <w:szCs w:val="20"/>
        </w:rPr>
        <w:t>I: PLIEGO DE ES</w:t>
      </w:r>
      <w:r>
        <w:rPr>
          <w:rFonts w:ascii="Times New Roman" w:eastAsia="Calibri" w:hAnsi="Times New Roman" w:cs="Times New Roman"/>
          <w:szCs w:val="20"/>
        </w:rPr>
        <w:t>PECIFICACION TECNICAS</w:t>
      </w:r>
    </w:p>
    <w:p w:rsidR="00906008" w:rsidRDefault="00906008" w:rsidP="00906008">
      <w:pPr>
        <w:pStyle w:val="NormalWeb"/>
        <w:shd w:val="clear" w:color="auto" w:fill="FFFFFF"/>
        <w:rPr>
          <w:color w:val="222222"/>
          <w:sz w:val="18"/>
          <w:szCs w:val="18"/>
          <w:u w:val="single"/>
        </w:rPr>
      </w:pPr>
      <w:r w:rsidRPr="007D2435">
        <w:rPr>
          <w:color w:val="222222"/>
          <w:sz w:val="18"/>
          <w:szCs w:val="18"/>
        </w:rPr>
        <w:t xml:space="preserve">ARTICULO Nº 1: </w:t>
      </w:r>
      <w:r w:rsidRPr="007D2435">
        <w:rPr>
          <w:color w:val="222222"/>
          <w:sz w:val="18"/>
          <w:szCs w:val="18"/>
          <w:u w:val="single"/>
        </w:rPr>
        <w:t>CARACTERÍSTICAS MINIMAS:</w:t>
      </w:r>
    </w:p>
    <w:p w:rsidR="00906008" w:rsidRPr="00540055" w:rsidRDefault="00906008" w:rsidP="00906008">
      <w:pPr>
        <w:pStyle w:val="NormalWeb"/>
        <w:shd w:val="clear" w:color="auto" w:fill="FFFFFF"/>
        <w:rPr>
          <w:color w:val="222222"/>
          <w:sz w:val="18"/>
          <w:szCs w:val="18"/>
          <w:u w:val="single"/>
        </w:rPr>
      </w:pPr>
      <w:r w:rsidRPr="00540055">
        <w:rPr>
          <w:color w:val="222222"/>
          <w:sz w:val="18"/>
          <w:szCs w:val="18"/>
          <w:u w:val="single"/>
        </w:rPr>
        <w:t>Computadora personal de Diseño tipo escritorio:</w:t>
      </w:r>
    </w:p>
    <w:p w:rsidR="00906008"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Pr>
          <w:color w:val="222222"/>
          <w:sz w:val="18"/>
          <w:szCs w:val="18"/>
        </w:rPr>
        <w:t>Monitor: 19 o 21 pulgadas</w:t>
      </w:r>
    </w:p>
    <w:p w:rsidR="00906008"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sidRPr="007D2435">
        <w:rPr>
          <w:color w:val="222222"/>
          <w:sz w:val="18"/>
          <w:szCs w:val="18"/>
        </w:rPr>
        <w:t xml:space="preserve">Procesador AMD </w:t>
      </w:r>
      <w:proofErr w:type="spellStart"/>
      <w:r w:rsidRPr="007D2435">
        <w:rPr>
          <w:color w:val="222222"/>
          <w:sz w:val="18"/>
          <w:szCs w:val="18"/>
        </w:rPr>
        <w:t>Ryzen</w:t>
      </w:r>
      <w:proofErr w:type="spellEnd"/>
      <w:r>
        <w:rPr>
          <w:color w:val="222222"/>
          <w:sz w:val="18"/>
          <w:szCs w:val="18"/>
        </w:rPr>
        <w:t xml:space="preserve"> 7 3700x AM4.</w:t>
      </w:r>
    </w:p>
    <w:p w:rsidR="00906008"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proofErr w:type="spellStart"/>
      <w:r>
        <w:rPr>
          <w:color w:val="222222"/>
          <w:sz w:val="18"/>
          <w:szCs w:val="18"/>
        </w:rPr>
        <w:t>Matherboard</w:t>
      </w:r>
      <w:proofErr w:type="spellEnd"/>
      <w:r>
        <w:rPr>
          <w:color w:val="222222"/>
          <w:sz w:val="18"/>
          <w:szCs w:val="18"/>
        </w:rPr>
        <w:t xml:space="preserve"> MSI </w:t>
      </w:r>
      <w:proofErr w:type="spellStart"/>
      <w:r>
        <w:rPr>
          <w:color w:val="222222"/>
          <w:sz w:val="18"/>
          <w:szCs w:val="18"/>
        </w:rPr>
        <w:t>Carbon</w:t>
      </w:r>
      <w:proofErr w:type="spellEnd"/>
      <w:r>
        <w:rPr>
          <w:color w:val="222222"/>
          <w:sz w:val="18"/>
          <w:szCs w:val="18"/>
        </w:rPr>
        <w:t xml:space="preserve"> o ASUS prime x570-P AM4</w:t>
      </w:r>
    </w:p>
    <w:p w:rsidR="00906008" w:rsidRPr="007D2435"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Pr>
          <w:color w:val="222222"/>
          <w:sz w:val="18"/>
          <w:szCs w:val="18"/>
        </w:rPr>
        <w:t xml:space="preserve">Memoria </w:t>
      </w:r>
      <w:proofErr w:type="spellStart"/>
      <w:r>
        <w:rPr>
          <w:color w:val="222222"/>
          <w:sz w:val="18"/>
          <w:szCs w:val="18"/>
        </w:rPr>
        <w:t>Ram</w:t>
      </w:r>
      <w:proofErr w:type="spellEnd"/>
      <w:r>
        <w:rPr>
          <w:color w:val="222222"/>
          <w:sz w:val="18"/>
          <w:szCs w:val="18"/>
        </w:rPr>
        <w:t>: 16</w:t>
      </w:r>
      <w:r w:rsidRPr="007D2435">
        <w:rPr>
          <w:color w:val="222222"/>
          <w:sz w:val="18"/>
          <w:szCs w:val="18"/>
        </w:rPr>
        <w:t>GB</w:t>
      </w:r>
      <w:r>
        <w:rPr>
          <w:color w:val="222222"/>
          <w:sz w:val="18"/>
          <w:szCs w:val="18"/>
        </w:rPr>
        <w:t xml:space="preserve"> o 32GB</w:t>
      </w:r>
      <w:r w:rsidRPr="007D2435">
        <w:rPr>
          <w:color w:val="222222"/>
          <w:sz w:val="18"/>
          <w:szCs w:val="18"/>
        </w:rPr>
        <w:t xml:space="preserve"> DDR4 </w:t>
      </w:r>
      <w:r>
        <w:rPr>
          <w:color w:val="222222"/>
          <w:sz w:val="18"/>
          <w:szCs w:val="18"/>
        </w:rPr>
        <w:t>30</w:t>
      </w:r>
      <w:r w:rsidRPr="007D2435">
        <w:rPr>
          <w:color w:val="222222"/>
          <w:sz w:val="18"/>
          <w:szCs w:val="18"/>
        </w:rPr>
        <w:t>00Mhz.</w:t>
      </w:r>
      <w:r>
        <w:rPr>
          <w:color w:val="222222"/>
          <w:sz w:val="18"/>
          <w:szCs w:val="18"/>
        </w:rPr>
        <w:t xml:space="preserve"> </w:t>
      </w:r>
      <w:proofErr w:type="spellStart"/>
      <w:r>
        <w:rPr>
          <w:color w:val="222222"/>
          <w:sz w:val="18"/>
          <w:szCs w:val="18"/>
        </w:rPr>
        <w:t>Viper</w:t>
      </w:r>
      <w:proofErr w:type="spellEnd"/>
      <w:r>
        <w:rPr>
          <w:color w:val="222222"/>
          <w:sz w:val="18"/>
          <w:szCs w:val="18"/>
        </w:rPr>
        <w:t xml:space="preserve"> RGB</w:t>
      </w:r>
    </w:p>
    <w:p w:rsidR="00906008" w:rsidRPr="007D2435"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sidRPr="007D2435">
        <w:rPr>
          <w:color w:val="222222"/>
          <w:sz w:val="18"/>
          <w:szCs w:val="18"/>
        </w:rPr>
        <w:t xml:space="preserve">Disco SSD SATA III de </w:t>
      </w:r>
      <w:r>
        <w:rPr>
          <w:color w:val="222222"/>
          <w:sz w:val="18"/>
          <w:szCs w:val="18"/>
        </w:rPr>
        <w:t>256</w:t>
      </w:r>
      <w:r w:rsidRPr="007D2435">
        <w:rPr>
          <w:color w:val="222222"/>
          <w:sz w:val="18"/>
          <w:szCs w:val="18"/>
        </w:rPr>
        <w:t>GB mínimo.</w:t>
      </w:r>
    </w:p>
    <w:p w:rsidR="00906008"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Pr>
          <w:color w:val="222222"/>
          <w:sz w:val="18"/>
          <w:szCs w:val="18"/>
        </w:rPr>
        <w:t xml:space="preserve">Placa de video: </w:t>
      </w:r>
      <w:proofErr w:type="spellStart"/>
      <w:r>
        <w:rPr>
          <w:color w:val="222222"/>
          <w:sz w:val="18"/>
          <w:szCs w:val="18"/>
        </w:rPr>
        <w:t>Nvidia</w:t>
      </w:r>
      <w:proofErr w:type="spellEnd"/>
      <w:r>
        <w:rPr>
          <w:color w:val="222222"/>
          <w:sz w:val="18"/>
          <w:szCs w:val="18"/>
        </w:rPr>
        <w:t xml:space="preserve"> RTX 2070 o placa dedicada</w:t>
      </w:r>
    </w:p>
    <w:p w:rsidR="00906008"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sidRPr="007D2435">
        <w:rPr>
          <w:color w:val="222222"/>
          <w:sz w:val="18"/>
          <w:szCs w:val="18"/>
        </w:rPr>
        <w:t xml:space="preserve">Kit </w:t>
      </w:r>
      <w:proofErr w:type="spellStart"/>
      <w:r w:rsidRPr="007D2435">
        <w:rPr>
          <w:color w:val="222222"/>
          <w:sz w:val="18"/>
          <w:szCs w:val="18"/>
        </w:rPr>
        <w:t>Genius</w:t>
      </w:r>
      <w:proofErr w:type="spellEnd"/>
      <w:r w:rsidRPr="007D2435">
        <w:rPr>
          <w:color w:val="222222"/>
          <w:sz w:val="18"/>
          <w:szCs w:val="18"/>
        </w:rPr>
        <w:t xml:space="preserve"> </w:t>
      </w:r>
      <w:r>
        <w:rPr>
          <w:color w:val="222222"/>
          <w:sz w:val="18"/>
          <w:szCs w:val="18"/>
        </w:rPr>
        <w:t xml:space="preserve">conexión </w:t>
      </w:r>
      <w:r w:rsidRPr="007D2435">
        <w:rPr>
          <w:color w:val="222222"/>
          <w:sz w:val="18"/>
          <w:szCs w:val="18"/>
        </w:rPr>
        <w:t>USB, Teclado Expandido en español y Mouse</w:t>
      </w:r>
      <w:r>
        <w:rPr>
          <w:color w:val="222222"/>
          <w:sz w:val="18"/>
          <w:szCs w:val="18"/>
        </w:rPr>
        <w:t xml:space="preserve"> con </w:t>
      </w:r>
      <w:proofErr w:type="spellStart"/>
      <w:r w:rsidRPr="007D2435">
        <w:rPr>
          <w:color w:val="222222"/>
          <w:sz w:val="18"/>
          <w:szCs w:val="18"/>
        </w:rPr>
        <w:t>pad</w:t>
      </w:r>
      <w:proofErr w:type="spellEnd"/>
      <w:r w:rsidRPr="007D2435">
        <w:rPr>
          <w:color w:val="222222"/>
          <w:sz w:val="18"/>
          <w:szCs w:val="18"/>
        </w:rPr>
        <w:t>.</w:t>
      </w:r>
    </w:p>
    <w:p w:rsidR="00906008" w:rsidRDefault="00906008" w:rsidP="00906008">
      <w:pPr>
        <w:pStyle w:val="NormalWeb"/>
        <w:numPr>
          <w:ilvl w:val="0"/>
          <w:numId w:val="16"/>
        </w:numPr>
        <w:shd w:val="clear" w:color="auto" w:fill="FFFFFF"/>
        <w:tabs>
          <w:tab w:val="clear" w:pos="720"/>
          <w:tab w:val="num" w:pos="426"/>
        </w:tabs>
        <w:spacing w:before="0" w:beforeAutospacing="0" w:after="0" w:afterAutospacing="0"/>
        <w:ind w:left="426" w:firstLine="0"/>
        <w:rPr>
          <w:color w:val="222222"/>
          <w:sz w:val="18"/>
          <w:szCs w:val="18"/>
        </w:rPr>
      </w:pPr>
      <w:r w:rsidRPr="007D2435">
        <w:rPr>
          <w:color w:val="222222"/>
          <w:sz w:val="18"/>
          <w:szCs w:val="18"/>
        </w:rPr>
        <w:t>Con fuente de alimentación</w:t>
      </w:r>
      <w:r>
        <w:rPr>
          <w:color w:val="222222"/>
          <w:sz w:val="18"/>
          <w:szCs w:val="18"/>
        </w:rPr>
        <w:t xml:space="preserve"> 650watts o superior</w:t>
      </w:r>
      <w:r w:rsidRPr="007D2435">
        <w:rPr>
          <w:color w:val="222222"/>
          <w:sz w:val="18"/>
          <w:szCs w:val="18"/>
        </w:rPr>
        <w:t>.</w:t>
      </w:r>
    </w:p>
    <w:p w:rsidR="00906008" w:rsidRPr="007D2435"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sidRPr="007D2435">
        <w:rPr>
          <w:color w:val="222222"/>
          <w:sz w:val="18"/>
          <w:szCs w:val="18"/>
        </w:rPr>
        <w:t>Si</w:t>
      </w:r>
      <w:r>
        <w:rPr>
          <w:color w:val="222222"/>
          <w:sz w:val="18"/>
          <w:szCs w:val="18"/>
        </w:rPr>
        <w:t>n Licencias de Windows</w:t>
      </w:r>
      <w:r w:rsidRPr="007D2435">
        <w:rPr>
          <w:color w:val="222222"/>
          <w:sz w:val="18"/>
          <w:szCs w:val="18"/>
        </w:rPr>
        <w:t>.</w:t>
      </w:r>
    </w:p>
    <w:p w:rsidR="00906008" w:rsidRPr="007D2435" w:rsidRDefault="00906008" w:rsidP="00906008">
      <w:pPr>
        <w:pStyle w:val="NormalWeb"/>
        <w:numPr>
          <w:ilvl w:val="0"/>
          <w:numId w:val="16"/>
        </w:numPr>
        <w:shd w:val="clear" w:color="auto" w:fill="FFFFFF"/>
        <w:tabs>
          <w:tab w:val="clear" w:pos="720"/>
          <w:tab w:val="num" w:pos="426"/>
        </w:tabs>
        <w:ind w:left="426" w:firstLine="0"/>
        <w:rPr>
          <w:color w:val="222222"/>
          <w:sz w:val="18"/>
          <w:szCs w:val="18"/>
        </w:rPr>
      </w:pPr>
      <w:r w:rsidRPr="007D2435">
        <w:rPr>
          <w:color w:val="222222"/>
          <w:sz w:val="18"/>
          <w:szCs w:val="18"/>
        </w:rPr>
        <w:t>Manuales, discos de configuración y drivers de todos los componentes.</w:t>
      </w:r>
    </w:p>
    <w:p w:rsidR="00906008" w:rsidRPr="00540055" w:rsidRDefault="00906008" w:rsidP="00906008">
      <w:pPr>
        <w:pStyle w:val="NormalWeb"/>
        <w:shd w:val="clear" w:color="auto" w:fill="FFFFFF"/>
        <w:spacing w:before="0" w:beforeAutospacing="0" w:after="0" w:afterAutospacing="0"/>
        <w:rPr>
          <w:color w:val="222222"/>
          <w:sz w:val="18"/>
          <w:szCs w:val="18"/>
          <w:u w:val="single"/>
        </w:rPr>
      </w:pPr>
      <w:proofErr w:type="spellStart"/>
      <w:r w:rsidRPr="00540055">
        <w:rPr>
          <w:color w:val="222222"/>
          <w:sz w:val="18"/>
          <w:szCs w:val="18"/>
          <w:u w:val="single"/>
        </w:rPr>
        <w:t>Netebook</w:t>
      </w:r>
      <w:proofErr w:type="spellEnd"/>
      <w:r w:rsidRPr="00540055">
        <w:rPr>
          <w:color w:val="222222"/>
          <w:sz w:val="18"/>
          <w:szCs w:val="18"/>
          <w:u w:val="single"/>
        </w:rPr>
        <w:t xml:space="preserve"> </w:t>
      </w:r>
      <w:r>
        <w:rPr>
          <w:color w:val="222222"/>
          <w:sz w:val="18"/>
          <w:szCs w:val="18"/>
          <w:u w:val="single"/>
        </w:rPr>
        <w:t xml:space="preserve">características </w:t>
      </w:r>
      <w:proofErr w:type="spellStart"/>
      <w:r>
        <w:rPr>
          <w:color w:val="222222"/>
          <w:sz w:val="18"/>
          <w:szCs w:val="18"/>
          <w:u w:val="single"/>
        </w:rPr>
        <w:t>minimas</w:t>
      </w:r>
      <w:proofErr w:type="spellEnd"/>
      <w:r>
        <w:rPr>
          <w:color w:val="222222"/>
          <w:sz w:val="18"/>
          <w:szCs w:val="18"/>
          <w:u w:val="single"/>
        </w:rPr>
        <w:t>:</w:t>
      </w:r>
    </w:p>
    <w:p w:rsidR="00906008" w:rsidRDefault="00906008" w:rsidP="00906008">
      <w:pPr>
        <w:pStyle w:val="NormalWeb"/>
        <w:shd w:val="clear" w:color="auto" w:fill="FFFFFF"/>
        <w:spacing w:before="0" w:beforeAutospacing="0" w:after="0" w:afterAutospacing="0"/>
        <w:rPr>
          <w:color w:val="222222"/>
          <w:sz w:val="18"/>
          <w:szCs w:val="18"/>
        </w:rPr>
      </w:pPr>
    </w:p>
    <w:p w:rsidR="00906008" w:rsidRDefault="00906008" w:rsidP="00906008">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Procesador AMD </w:t>
      </w:r>
      <w:proofErr w:type="spellStart"/>
      <w:r>
        <w:rPr>
          <w:rFonts w:ascii="Times New Roman" w:eastAsia="Calibri" w:hAnsi="Times New Roman" w:cs="Times New Roman"/>
          <w:sz w:val="18"/>
          <w:szCs w:val="20"/>
        </w:rPr>
        <w:t>Ryzen</w:t>
      </w:r>
      <w:proofErr w:type="spellEnd"/>
      <w:r>
        <w:rPr>
          <w:rFonts w:ascii="Times New Roman" w:eastAsia="Calibri" w:hAnsi="Times New Roman" w:cs="Times New Roman"/>
          <w:sz w:val="18"/>
          <w:szCs w:val="20"/>
        </w:rPr>
        <w:t xml:space="preserve"> o Intel i3.</w:t>
      </w:r>
    </w:p>
    <w:p w:rsidR="00906008" w:rsidRDefault="00906008" w:rsidP="00906008">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Pantalla LED 15”.</w:t>
      </w:r>
    </w:p>
    <w:p w:rsidR="00906008" w:rsidRDefault="00906008" w:rsidP="00906008">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Memoria: 8GB DDR4 2400Mhz.</w:t>
      </w:r>
    </w:p>
    <w:p w:rsidR="00906008" w:rsidRDefault="00906008" w:rsidP="00906008">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Disco SSD SATA III de 1Tb GB </w:t>
      </w:r>
      <w:proofErr w:type="spellStart"/>
      <w:r>
        <w:rPr>
          <w:rFonts w:ascii="Times New Roman" w:eastAsia="Calibri" w:hAnsi="Times New Roman" w:cs="Times New Roman"/>
          <w:sz w:val="18"/>
          <w:szCs w:val="20"/>
        </w:rPr>
        <w:t>minimo</w:t>
      </w:r>
      <w:proofErr w:type="spellEnd"/>
      <w:r>
        <w:rPr>
          <w:rFonts w:ascii="Times New Roman" w:eastAsia="Calibri" w:hAnsi="Times New Roman" w:cs="Times New Roman"/>
          <w:sz w:val="18"/>
          <w:szCs w:val="20"/>
        </w:rPr>
        <w:t>.</w:t>
      </w:r>
    </w:p>
    <w:p w:rsidR="00906008" w:rsidRDefault="00906008" w:rsidP="00906008">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Puertos: 2 USB 3.0, VGA, HDMI.</w:t>
      </w:r>
    </w:p>
    <w:p w:rsidR="00906008" w:rsidRDefault="00906008" w:rsidP="00906008">
      <w:pPr>
        <w:numPr>
          <w:ilvl w:val="0"/>
          <w:numId w:val="18"/>
        </w:num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Conexión: LAN RJ45, WIFI, Bluetooth.</w:t>
      </w:r>
    </w:p>
    <w:p w:rsidR="00906008" w:rsidRDefault="00906008" w:rsidP="00906008">
      <w:pPr>
        <w:pStyle w:val="NormalWeb"/>
        <w:shd w:val="clear" w:color="auto" w:fill="FFFFFF"/>
        <w:spacing w:before="0" w:beforeAutospacing="0" w:after="0" w:afterAutospacing="0"/>
        <w:rPr>
          <w:color w:val="222222"/>
          <w:sz w:val="18"/>
          <w:szCs w:val="18"/>
        </w:rPr>
      </w:pPr>
    </w:p>
    <w:p w:rsidR="00906008" w:rsidRPr="00CC421F" w:rsidRDefault="00906008" w:rsidP="00906008">
      <w:pPr>
        <w:pStyle w:val="NormalWeb"/>
        <w:shd w:val="clear" w:color="auto" w:fill="FFFFFF"/>
        <w:spacing w:before="0" w:beforeAutospacing="0" w:after="0" w:afterAutospacing="0"/>
        <w:rPr>
          <w:color w:val="222222"/>
          <w:sz w:val="18"/>
          <w:szCs w:val="18"/>
        </w:rPr>
      </w:pPr>
    </w:p>
    <w:p w:rsidR="00906008" w:rsidRPr="007D2435" w:rsidRDefault="00906008" w:rsidP="00906008">
      <w:pPr>
        <w:pStyle w:val="NormalWeb"/>
        <w:shd w:val="clear" w:color="auto" w:fill="FFFFFF"/>
        <w:spacing w:before="0" w:beforeAutospacing="0" w:after="0" w:afterAutospacing="0"/>
        <w:rPr>
          <w:color w:val="222222"/>
          <w:sz w:val="18"/>
          <w:szCs w:val="18"/>
          <w:u w:val="single"/>
        </w:rPr>
      </w:pPr>
      <w:r w:rsidRPr="007D2435">
        <w:rPr>
          <w:color w:val="222222"/>
          <w:sz w:val="18"/>
          <w:szCs w:val="18"/>
          <w:u w:val="single"/>
        </w:rPr>
        <w:t>ARTICULO Nº 2: GARANTIA:</w:t>
      </w:r>
    </w:p>
    <w:p w:rsidR="00906008" w:rsidRDefault="00906008" w:rsidP="00906008">
      <w:pPr>
        <w:pStyle w:val="NormalWeb"/>
        <w:numPr>
          <w:ilvl w:val="0"/>
          <w:numId w:val="17"/>
        </w:numPr>
        <w:shd w:val="clear" w:color="auto" w:fill="FFFFFF"/>
        <w:spacing w:before="0" w:beforeAutospacing="0" w:after="0" w:afterAutospacing="0"/>
        <w:ind w:left="426" w:firstLine="0"/>
        <w:rPr>
          <w:color w:val="222222"/>
          <w:sz w:val="18"/>
          <w:szCs w:val="18"/>
        </w:rPr>
      </w:pPr>
      <w:r>
        <w:rPr>
          <w:color w:val="222222"/>
          <w:sz w:val="18"/>
          <w:szCs w:val="18"/>
        </w:rPr>
        <w:t xml:space="preserve">Garantía: 12 </w:t>
      </w:r>
      <w:r w:rsidRPr="007D2435">
        <w:rPr>
          <w:color w:val="222222"/>
          <w:sz w:val="18"/>
          <w:szCs w:val="18"/>
        </w:rPr>
        <w:t xml:space="preserve">meses para todos los componentes integrados. Garantía a partir de la </w:t>
      </w:r>
      <w:r>
        <w:rPr>
          <w:color w:val="222222"/>
          <w:sz w:val="18"/>
          <w:szCs w:val="18"/>
        </w:rPr>
        <w:t>recepción efectiva, de todos los componentes</w:t>
      </w:r>
    </w:p>
    <w:p w:rsidR="00906008" w:rsidRPr="007D2435" w:rsidRDefault="00906008" w:rsidP="00906008">
      <w:pPr>
        <w:pStyle w:val="NormalWeb"/>
        <w:shd w:val="clear" w:color="auto" w:fill="FFFFFF"/>
        <w:spacing w:before="0" w:beforeAutospacing="0" w:after="0" w:afterAutospacing="0"/>
        <w:ind w:left="425"/>
        <w:rPr>
          <w:color w:val="222222"/>
          <w:sz w:val="18"/>
          <w:szCs w:val="18"/>
        </w:rPr>
      </w:pPr>
    </w:p>
    <w:p w:rsidR="00FF23E6" w:rsidRDefault="00FF23E6" w:rsidP="00906008"/>
    <w:p w:rsidR="00906008" w:rsidRDefault="00906008" w:rsidP="00906008"/>
    <w:p w:rsidR="00906008" w:rsidRDefault="00906008" w:rsidP="00906008"/>
    <w:p w:rsidR="00E913E6" w:rsidRDefault="00906008" w:rsidP="00906008">
      <w:pPr>
        <w:ind w:left="6237"/>
        <w:jc w:val="center"/>
        <w:rPr>
          <w:rFonts w:ascii="Times New Roman" w:hAnsi="Times New Roman" w:cs="Times New Roman"/>
          <w:sz w:val="20"/>
        </w:rPr>
      </w:pPr>
      <w:r w:rsidRPr="00906008">
        <w:rPr>
          <w:rFonts w:ascii="Times New Roman" w:hAnsi="Times New Roman" w:cs="Times New Roman"/>
          <w:sz w:val="20"/>
        </w:rPr>
        <w:t>FIRMA Y SELLO</w:t>
      </w:r>
    </w:p>
    <w:p w:rsidR="00E913E6" w:rsidRDefault="00E913E6">
      <w:pPr>
        <w:rPr>
          <w:rFonts w:ascii="Times New Roman" w:hAnsi="Times New Roman" w:cs="Times New Roman"/>
          <w:sz w:val="20"/>
        </w:rPr>
      </w:pPr>
      <w:r>
        <w:rPr>
          <w:rFonts w:ascii="Times New Roman" w:hAnsi="Times New Roman" w:cs="Times New Roman"/>
          <w:sz w:val="20"/>
        </w:rPr>
        <w:br w:type="page"/>
      </w:r>
    </w:p>
    <w:p w:rsidR="00E913E6" w:rsidRDefault="00E913E6" w:rsidP="00E913E6">
      <w:pPr>
        <w:tabs>
          <w:tab w:val="left" w:pos="709"/>
          <w:tab w:val="left" w:pos="1095"/>
        </w:tabs>
        <w:spacing w:after="0" w:line="240" w:lineRule="auto"/>
        <w:jc w:val="center"/>
        <w:rPr>
          <w:b/>
          <w:sz w:val="40"/>
          <w:szCs w:val="40"/>
        </w:rPr>
      </w:pPr>
      <w:r>
        <w:rPr>
          <w:b/>
          <w:sz w:val="40"/>
          <w:szCs w:val="40"/>
        </w:rPr>
        <w:lastRenderedPageBreak/>
        <w:t>DECLARACION JURADA</w:t>
      </w:r>
    </w:p>
    <w:p w:rsidR="00E913E6" w:rsidRDefault="00E913E6" w:rsidP="00E913E6">
      <w:pPr>
        <w:jc w:val="center"/>
      </w:pPr>
      <w:r>
        <w:rPr>
          <w:noProof/>
        </w:rPr>
        <w:pict>
          <v:rect id="Rectángulo 11" o:spid="_x0000_s1033" style="position:absolute;left:0;text-align:left;margin-left:445.3pt;margin-top:14.55pt;width:444.1pt;height:508.8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">
            <w10:wrap anchorx="margin"/>
          </v:rect>
        </w:pict>
      </w:r>
      <w:r>
        <w:rPr>
          <w:noProof/>
        </w:rPr>
        <w:pict>
          <v:shapetype id="_x0000_t32" coordsize="21600,21600" o:spt="32" o:oned="t" path="m,l21600,21600e" filled="f">
            <v:path arrowok="t" fillok="f" o:connecttype="none"/>
            <o:lock v:ext="edit" shapetype="t"/>
          </v:shapetype>
          <v:shape id="Conector recto de flecha 10" o:spid="_x0000_s1032" type="#_x0000_t32" style="position:absolute;left:0;text-align:left;margin-left:-16.05pt;margin-top:.1pt;width:473.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4BHJw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i/OARycCAABMBAAADgAAAAAAAAAAAAAAAAAuAgAAZHJzL2Uyb0RvYy54&#10;bWxQSwECLQAUAAYACAAAACEAc4ciEtoAAAAFAQAADwAAAAAAAAAAAAAAAACBBAAAZHJzL2Rvd25y&#10;ZXYueG1sUEsFBgAAAAAEAAQA8wAAAIgFAAAAAA==&#10;"/>
        </w:pict>
      </w:r>
      <w:r>
        <w:rPr>
          <w:noProof/>
        </w:rPr>
        <w:pict>
          <v:shape id="Conector recto de flecha 9" o:spid="_x0000_s1031" type="#_x0000_t32" style="position:absolute;left:0;text-align:left;margin-left:-40.05pt;margin-top:14.25pt;width:0;height:0;z-index:25166028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P0ThSHwIAAEQEAAAOAAAAAAAAAAAAAAAAAC4CAABkcnMvZTJvRG9jLnhtbFBLAQIt&#10;ABQABgAIAAAAIQDWZV9T2wAAAAkBAAAPAAAAAAAAAAAAAAAAAHkEAABkcnMvZG93bnJldi54bWxQ&#10;SwUGAAAAAAQABADzAAAAgQUAAAAA&#10;"/>
        </w:pict>
      </w:r>
    </w:p>
    <w:p w:rsidR="00E913E6" w:rsidRDefault="00E913E6" w:rsidP="00E913E6">
      <w:pPr>
        <w:ind w:firstLine="3969"/>
      </w:pPr>
      <w:r>
        <w:rPr>
          <w:b/>
        </w:rPr>
        <w:t>Resistencia</w:t>
      </w:r>
      <w:r>
        <w:t xml:space="preserve">, </w:t>
      </w:r>
      <w:r>
        <w:t>04</w:t>
      </w:r>
      <w:r>
        <w:t xml:space="preserve"> de </w:t>
      </w:r>
      <w:r>
        <w:t>dic</w:t>
      </w:r>
      <w:r>
        <w:t>iembre del 2020.</w:t>
      </w:r>
    </w:p>
    <w:p w:rsidR="00E913E6" w:rsidRDefault="00E913E6" w:rsidP="00E913E6">
      <w:pPr>
        <w:tabs>
          <w:tab w:val="left" w:pos="6930"/>
        </w:tabs>
        <w:ind w:firstLine="3969"/>
      </w:pPr>
      <w:r>
        <w:rPr>
          <w:b/>
        </w:rPr>
        <w:t>Tipo de Gestión</w:t>
      </w:r>
      <w:r>
        <w:t>: Concurso de Precios N° 5</w:t>
      </w:r>
      <w:r>
        <w:t>51</w:t>
      </w:r>
      <w:r>
        <w:t>/2020</w:t>
      </w:r>
    </w:p>
    <w:p w:rsidR="00E913E6" w:rsidRDefault="00E913E6" w:rsidP="00E913E6">
      <w:pPr>
        <w:tabs>
          <w:tab w:val="left" w:pos="855"/>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recto de flecha 8" o:spid="_x0000_s1030" type="#_x0000_t34" style="position:absolute;margin-left:-3.9pt;margin-top:5.8pt;width:442.7pt;height:3.55pt;z-index:251662336;visibility:visible;mso-wrap-style:square;mso-wrap-distance-left:9pt;mso-wrap-distance-top:-8e-5mm;mso-wrap-distance-right:9pt;mso-wrap-distance-bottom:-8e-5mm;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MCaJw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" adj=",-1255538,-5343">
            <v:stroke joinstyle="round"/>
          </v:shape>
        </w:pict>
      </w:r>
      <w:r>
        <w:tab/>
      </w:r>
    </w:p>
    <w:p w:rsidR="00E913E6" w:rsidRDefault="00E913E6" w:rsidP="00E913E6">
      <w:pPr>
        <w:pStyle w:val="Prrafodelista"/>
        <w:numPr>
          <w:ilvl w:val="0"/>
          <w:numId w:val="8"/>
        </w:numPr>
        <w:ind w:left="142" w:righ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Pr>
          <w:u w:val="single"/>
        </w:rPr>
        <w:t>La infracción a esta norma determinará sanciones expulsivas.”</w:t>
      </w:r>
    </w:p>
    <w:p w:rsidR="00E913E6" w:rsidRDefault="00E913E6" w:rsidP="00E913E6">
      <w:pPr>
        <w:ind w:left="142" w:right="425"/>
        <w:jc w:val="both"/>
      </w:pPr>
      <w:r>
        <w:t>Manifiesto no poseer causas penales y administrativas en curso. Según lo que dispone el art. 6.1. Decreto 3566/77</w:t>
      </w:r>
    </w:p>
    <w:p w:rsidR="00E913E6" w:rsidRDefault="00E913E6" w:rsidP="00E913E6">
      <w:pPr>
        <w:ind w:left="142" w:right="425"/>
        <w:jc w:val="both"/>
      </w:pPr>
      <w:r>
        <w:t>Declaro conocer y cumplir con la totalidad de la normativa vigente en la materia de contratación.</w:t>
      </w:r>
    </w:p>
    <w:p w:rsidR="00E913E6" w:rsidRDefault="00E913E6" w:rsidP="00E913E6">
      <w:pPr>
        <w:pStyle w:val="Prrafodelista"/>
        <w:numPr>
          <w:ilvl w:val="0"/>
          <w:numId w:val="8"/>
        </w:numPr>
        <w:ind w:left="142" w:firstLine="0"/>
        <w:jc w:val="both"/>
      </w:pPr>
      <w:r>
        <w:t>Declaro mi domicilio Comercial en……………………………………………………………</w:t>
      </w:r>
      <w:proofErr w:type="gramStart"/>
      <w:r>
        <w:t>…….</w:t>
      </w:r>
      <w:proofErr w:type="gramEnd"/>
      <w:r>
        <w:t>……………..</w:t>
      </w:r>
      <w:r>
        <w:t>.</w:t>
      </w:r>
    </w:p>
    <w:p w:rsidR="00E913E6" w:rsidRDefault="00E913E6" w:rsidP="00E913E6">
      <w:pPr>
        <w:pStyle w:val="Prrafodelista"/>
        <w:ind w:left="709"/>
        <w:jc w:val="both"/>
      </w:pPr>
      <w:r>
        <w:t>……………………………………………………………………………………………………………………………………….</w:t>
      </w:r>
    </w:p>
    <w:p w:rsidR="00E913E6" w:rsidRDefault="00E913E6" w:rsidP="00E913E6">
      <w:pPr>
        <w:pStyle w:val="Prrafodelista"/>
        <w:numPr>
          <w:ilvl w:val="0"/>
          <w:numId w:val="8"/>
        </w:numPr>
        <w:tabs>
          <w:tab w:val="left" w:pos="142"/>
        </w:tabs>
        <w:ind w:left="142" w:firstLine="0"/>
        <w:jc w:val="both"/>
      </w:pPr>
      <w:r>
        <w:t>Constituyo mi domicilio Legal en……………………………………………………………………………………</w:t>
      </w:r>
    </w:p>
    <w:p w:rsidR="00E913E6" w:rsidRDefault="00E913E6" w:rsidP="00E913E6">
      <w:pPr>
        <w:pStyle w:val="Prrafodelista"/>
        <w:ind w:left="709"/>
        <w:jc w:val="both"/>
      </w:pPr>
      <w:r>
        <w:t>………………………………………………………………………………………………………………………………………</w:t>
      </w:r>
    </w:p>
    <w:p w:rsidR="00E913E6" w:rsidRDefault="00E913E6" w:rsidP="00E913E6">
      <w:pPr>
        <w:jc w:val="center"/>
      </w:pPr>
    </w:p>
    <w:p w:rsidR="00E913E6" w:rsidRDefault="00E913E6" w:rsidP="00E913E6">
      <w:pPr>
        <w:jc w:val="both"/>
      </w:pPr>
    </w:p>
    <w:p w:rsidR="00E913E6" w:rsidRDefault="00E913E6" w:rsidP="00E913E6">
      <w:pPr>
        <w:tabs>
          <w:tab w:val="left" w:pos="6075"/>
        </w:tabs>
      </w:pPr>
      <w:r>
        <w:tab/>
        <w:t>………………………………………….</w:t>
      </w:r>
    </w:p>
    <w:p w:rsidR="00E913E6" w:rsidRDefault="00E913E6" w:rsidP="00E913E6">
      <w:pPr>
        <w:tabs>
          <w:tab w:val="left" w:pos="6770"/>
        </w:tabs>
      </w:pPr>
      <w:r>
        <w:tab/>
        <w:t>Firma y sello</w:t>
      </w:r>
    </w:p>
    <w:p w:rsidR="00E913E6" w:rsidRDefault="00E913E6" w:rsidP="00E913E6">
      <w:pPr>
        <w:tabs>
          <w:tab w:val="left" w:pos="3969"/>
        </w:tabs>
      </w:pPr>
    </w:p>
    <w:p w:rsidR="00E913E6" w:rsidRDefault="00E913E6" w:rsidP="00E913E6"/>
    <w:p w:rsidR="00906008" w:rsidRPr="00906008" w:rsidRDefault="00906008" w:rsidP="00E913E6">
      <w:pPr>
        <w:jc w:val="center"/>
        <w:rPr>
          <w:rFonts w:ascii="Times New Roman" w:hAnsi="Times New Roman" w:cs="Times New Roman"/>
          <w:sz w:val="20"/>
        </w:rPr>
      </w:pPr>
    </w:p>
    <w:sectPr w:rsidR="00906008" w:rsidRPr="00906008" w:rsidSect="00906008">
      <w:headerReference w:type="default" r:id="rId9"/>
      <w:pgSz w:w="12240" w:h="20160" w:code="5"/>
      <w:pgMar w:top="1276" w:right="1183" w:bottom="709" w:left="226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564" w:rsidRDefault="00646564" w:rsidP="00293622">
      <w:pPr>
        <w:spacing w:after="0" w:line="240" w:lineRule="auto"/>
      </w:pPr>
      <w:r>
        <w:separator/>
      </w:r>
    </w:p>
  </w:endnote>
  <w:endnote w:type="continuationSeparator" w:id="0">
    <w:p w:rsidR="00646564" w:rsidRDefault="00646564"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564" w:rsidRDefault="00646564" w:rsidP="00293622">
      <w:pPr>
        <w:spacing w:after="0" w:line="240" w:lineRule="auto"/>
      </w:pPr>
      <w:r>
        <w:separator/>
      </w:r>
    </w:p>
  </w:footnote>
  <w:footnote w:type="continuationSeparator" w:id="0">
    <w:p w:rsidR="00646564" w:rsidRDefault="00646564"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564" w:rsidRDefault="00906008" w:rsidP="00D2105A">
    <w:pPr>
      <w:pStyle w:val="Encabezado"/>
      <w:rPr>
        <w:rFonts w:ascii="Arial" w:hAnsi="Arial" w:cs="Arial"/>
        <w:b/>
        <w:bCs/>
        <w:sz w:val="16"/>
        <w:szCs w:val="16"/>
      </w:rPr>
    </w:pPr>
    <w:r>
      <w:rPr>
        <w:rFonts w:ascii="Arial" w:hAnsi="Arial" w:cs="Arial"/>
        <w:b/>
        <w:bCs/>
        <w:noProof/>
        <w:sz w:val="16"/>
        <w:szCs w:val="16"/>
      </w:rPr>
      <w:drawing>
        <wp:inline distT="0" distB="0" distL="0" distR="0">
          <wp:extent cx="5495925" cy="714375"/>
          <wp:effectExtent l="0" t="0" r="0" b="0"/>
          <wp:docPr id="7" name="Imagen 7" descr="C:\Users\Usuario\AppData\Local\Microsoft\Windows\INetCache\Content.Word\caratula no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uario\AppData\Local\Microsoft\Windows\INetCache\Content.Word\caratula notaS.jpg"/>
                  <pic:cNvPicPr>
                    <a:picLocks noChangeAspect="1" noChangeArrowheads="1"/>
                  </pic:cNvPicPr>
                </pic:nvPicPr>
                <pic:blipFill>
                  <a:blip r:embed="rId1">
                    <a:extLst>
                      <a:ext uri="{28A0092B-C50C-407E-A947-70E740481C1C}">
                        <a14:useLocalDpi xmlns:a14="http://schemas.microsoft.com/office/drawing/2010/main" val="0"/>
                      </a:ext>
                    </a:extLst>
                  </a:blip>
                  <a:srcRect b="20213"/>
                  <a:stretch>
                    <a:fillRect/>
                  </a:stretch>
                </pic:blipFill>
                <pic:spPr bwMode="auto">
                  <a:xfrm>
                    <a:off x="0" y="0"/>
                    <a:ext cx="5495925" cy="714375"/>
                  </a:xfrm>
                  <a:prstGeom prst="rect">
                    <a:avLst/>
                  </a:prstGeom>
                  <a:noFill/>
                  <a:ln>
                    <a:noFill/>
                  </a:ln>
                </pic:spPr>
              </pic:pic>
            </a:graphicData>
          </a:graphic>
        </wp:inline>
      </w:drawing>
    </w:r>
  </w:p>
  <w:p w:rsidR="00646564" w:rsidRPr="00A163AD" w:rsidRDefault="00646564" w:rsidP="00D2105A">
    <w:pPr>
      <w:pStyle w:val="Encabezado"/>
      <w:pBdr>
        <w:bottom w:val="single" w:sz="4" w:space="1" w:color="auto"/>
      </w:pBdr>
      <w:ind w:firstLine="3544"/>
      <w:rPr>
        <w:rFonts w:ascii="Arial Rounded MT Bold" w:hAnsi="Arial Rounded MT Bold" w:cs="Arial"/>
        <w:noProof/>
        <w:sz w:val="16"/>
        <w:szCs w:val="16"/>
      </w:rPr>
    </w:pPr>
  </w:p>
  <w:p w:rsidR="00646564" w:rsidRPr="00D2105A" w:rsidRDefault="00646564" w:rsidP="00D210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2CA"/>
    <w:multiLevelType w:val="multilevel"/>
    <w:tmpl w:val="9A96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0C747A69"/>
    <w:multiLevelType w:val="multilevel"/>
    <w:tmpl w:val="C220D39A"/>
    <w:lvl w:ilvl="0">
      <w:start w:val="1"/>
      <w:numFmt w:val="lowerLetter"/>
      <w:lvlText w:val="%1)"/>
      <w:lvlJc w:val="left"/>
      <w:pPr>
        <w:tabs>
          <w:tab w:val="num" w:pos="1040"/>
        </w:tabs>
        <w:ind w:left="1021" w:hanging="341"/>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 w15:restartNumberingAfterBreak="0">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8" w15:restartNumberingAfterBreak="0">
    <w:nsid w:val="3D5A66BF"/>
    <w:multiLevelType w:val="multilevel"/>
    <w:tmpl w:val="F9C0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802BD"/>
    <w:multiLevelType w:val="hybridMultilevel"/>
    <w:tmpl w:val="81342D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7FC6CCE"/>
    <w:multiLevelType w:val="hybridMultilevel"/>
    <w:tmpl w:val="F4FE4AAC"/>
    <w:lvl w:ilvl="0" w:tplc="2C0A0001">
      <w:start w:val="1"/>
      <w:numFmt w:val="bullet"/>
      <w:lvlText w:val=""/>
      <w:lvlJc w:val="left"/>
      <w:pPr>
        <w:ind w:left="1146" w:hanging="360"/>
      </w:pPr>
      <w:rPr>
        <w:rFonts w:ascii="Symbol" w:hAnsi="Symbol"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12"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4"/>
  </w:num>
  <w:num w:numId="7">
    <w:abstractNumId w:val="6"/>
  </w:num>
  <w:num w:numId="8">
    <w:abstractNumId w:val="14"/>
  </w:num>
  <w:num w:numId="9">
    <w:abstractNumId w:val="5"/>
  </w:num>
  <w:num w:numId="10">
    <w:abstractNumId w:val="13"/>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7393"/>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CCF"/>
    <w:rsid w:val="000A5E1D"/>
    <w:rsid w:val="000B44CF"/>
    <w:rsid w:val="000C1D48"/>
    <w:rsid w:val="000C3621"/>
    <w:rsid w:val="000D1611"/>
    <w:rsid w:val="000D2034"/>
    <w:rsid w:val="000D30B8"/>
    <w:rsid w:val="000D3A0A"/>
    <w:rsid w:val="000E159F"/>
    <w:rsid w:val="000E1DA1"/>
    <w:rsid w:val="000E3814"/>
    <w:rsid w:val="000E4EE3"/>
    <w:rsid w:val="000E62C6"/>
    <w:rsid w:val="000F0EDC"/>
    <w:rsid w:val="000F754F"/>
    <w:rsid w:val="00101ADE"/>
    <w:rsid w:val="00104B3D"/>
    <w:rsid w:val="001078F4"/>
    <w:rsid w:val="001102E5"/>
    <w:rsid w:val="00114437"/>
    <w:rsid w:val="001163C6"/>
    <w:rsid w:val="00122411"/>
    <w:rsid w:val="00125310"/>
    <w:rsid w:val="001272B4"/>
    <w:rsid w:val="001362F1"/>
    <w:rsid w:val="0014225E"/>
    <w:rsid w:val="00142AF6"/>
    <w:rsid w:val="00144166"/>
    <w:rsid w:val="00150361"/>
    <w:rsid w:val="00150F9C"/>
    <w:rsid w:val="001511E8"/>
    <w:rsid w:val="00151FCA"/>
    <w:rsid w:val="00153779"/>
    <w:rsid w:val="001543F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571EB"/>
    <w:rsid w:val="00365369"/>
    <w:rsid w:val="00366EFC"/>
    <w:rsid w:val="00374623"/>
    <w:rsid w:val="00380383"/>
    <w:rsid w:val="00383166"/>
    <w:rsid w:val="00383BCB"/>
    <w:rsid w:val="00391A19"/>
    <w:rsid w:val="00391AC3"/>
    <w:rsid w:val="00392A5A"/>
    <w:rsid w:val="00393031"/>
    <w:rsid w:val="0039689F"/>
    <w:rsid w:val="00397A66"/>
    <w:rsid w:val="003A3324"/>
    <w:rsid w:val="003A3E3F"/>
    <w:rsid w:val="003A5D3E"/>
    <w:rsid w:val="003A64C4"/>
    <w:rsid w:val="003A786E"/>
    <w:rsid w:val="003B7B5C"/>
    <w:rsid w:val="003C3805"/>
    <w:rsid w:val="003C3E9B"/>
    <w:rsid w:val="003C7443"/>
    <w:rsid w:val="003D47A2"/>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11E5"/>
    <w:rsid w:val="00444506"/>
    <w:rsid w:val="0044574C"/>
    <w:rsid w:val="004464C5"/>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36C3D"/>
    <w:rsid w:val="00542845"/>
    <w:rsid w:val="0054292F"/>
    <w:rsid w:val="00547274"/>
    <w:rsid w:val="00552547"/>
    <w:rsid w:val="00556026"/>
    <w:rsid w:val="0056153B"/>
    <w:rsid w:val="005628B8"/>
    <w:rsid w:val="00564D71"/>
    <w:rsid w:val="00570994"/>
    <w:rsid w:val="005711D1"/>
    <w:rsid w:val="005713C7"/>
    <w:rsid w:val="00577069"/>
    <w:rsid w:val="00577D19"/>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564"/>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9732C"/>
    <w:rsid w:val="006A023B"/>
    <w:rsid w:val="006A3687"/>
    <w:rsid w:val="006A7812"/>
    <w:rsid w:val="006A7A56"/>
    <w:rsid w:val="006B041A"/>
    <w:rsid w:val="006B251E"/>
    <w:rsid w:val="006C189D"/>
    <w:rsid w:val="006C6472"/>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4F18"/>
    <w:rsid w:val="007E5C14"/>
    <w:rsid w:val="007F2028"/>
    <w:rsid w:val="007F2D71"/>
    <w:rsid w:val="007F3D20"/>
    <w:rsid w:val="00803266"/>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971F4"/>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00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1205"/>
    <w:rsid w:val="00AC2FBB"/>
    <w:rsid w:val="00AC4217"/>
    <w:rsid w:val="00AC76A6"/>
    <w:rsid w:val="00AD1C3E"/>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5D4"/>
    <w:rsid w:val="00B741EA"/>
    <w:rsid w:val="00B7727D"/>
    <w:rsid w:val="00B7763E"/>
    <w:rsid w:val="00B82ADE"/>
    <w:rsid w:val="00B86D25"/>
    <w:rsid w:val="00B94B6D"/>
    <w:rsid w:val="00B96E5A"/>
    <w:rsid w:val="00B9711F"/>
    <w:rsid w:val="00BA4DCD"/>
    <w:rsid w:val="00BA5713"/>
    <w:rsid w:val="00BA759B"/>
    <w:rsid w:val="00BB0D2E"/>
    <w:rsid w:val="00BB5120"/>
    <w:rsid w:val="00BE0808"/>
    <w:rsid w:val="00BE0D3C"/>
    <w:rsid w:val="00BE0FAA"/>
    <w:rsid w:val="00BF104C"/>
    <w:rsid w:val="00BF746D"/>
    <w:rsid w:val="00C018AF"/>
    <w:rsid w:val="00C13767"/>
    <w:rsid w:val="00C15972"/>
    <w:rsid w:val="00C20C4B"/>
    <w:rsid w:val="00C24B52"/>
    <w:rsid w:val="00C264F3"/>
    <w:rsid w:val="00C35B26"/>
    <w:rsid w:val="00C3749F"/>
    <w:rsid w:val="00C41923"/>
    <w:rsid w:val="00C43996"/>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CF4FF9"/>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34C4B"/>
    <w:rsid w:val="00D37689"/>
    <w:rsid w:val="00D4397E"/>
    <w:rsid w:val="00D472B6"/>
    <w:rsid w:val="00D475C3"/>
    <w:rsid w:val="00D47732"/>
    <w:rsid w:val="00D5089B"/>
    <w:rsid w:val="00D54521"/>
    <w:rsid w:val="00D54F10"/>
    <w:rsid w:val="00D62C58"/>
    <w:rsid w:val="00D723FD"/>
    <w:rsid w:val="00D73DF5"/>
    <w:rsid w:val="00D7578A"/>
    <w:rsid w:val="00D76ED2"/>
    <w:rsid w:val="00D808C2"/>
    <w:rsid w:val="00D813F9"/>
    <w:rsid w:val="00D92FFB"/>
    <w:rsid w:val="00D9464A"/>
    <w:rsid w:val="00D94EE4"/>
    <w:rsid w:val="00D95BAC"/>
    <w:rsid w:val="00D95C49"/>
    <w:rsid w:val="00D97AFA"/>
    <w:rsid w:val="00DA3110"/>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23024"/>
    <w:rsid w:val="00E30911"/>
    <w:rsid w:val="00E42380"/>
    <w:rsid w:val="00E42B7D"/>
    <w:rsid w:val="00E440DA"/>
    <w:rsid w:val="00E50BE9"/>
    <w:rsid w:val="00E50E72"/>
    <w:rsid w:val="00E52D01"/>
    <w:rsid w:val="00E53B36"/>
    <w:rsid w:val="00E53EB7"/>
    <w:rsid w:val="00E553AF"/>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13E6"/>
    <w:rsid w:val="00E965F8"/>
    <w:rsid w:val="00E96B69"/>
    <w:rsid w:val="00E974EF"/>
    <w:rsid w:val="00EA068C"/>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71F7E"/>
    <w:rsid w:val="00F74045"/>
    <w:rsid w:val="00F7735E"/>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23E6"/>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87393"/>
    <o:shapelayout v:ext="edit">
      <o:idmap v:ext="edit" data="1"/>
      <o:rules v:ext="edit">
        <o:r id="V:Rule4" type="connector" idref="#_x0000_s1026"/>
        <o:r id="V:Rule5" type="connector" idref="#_x0000_s1028"/>
        <o:r id="V:Rule6" type="connector" idref="#_x0000_s1027"/>
        <o:r id="V:Rule7" type="connector" idref="#Conector recto de flecha 8"/>
        <o:r id="V:Rule8" type="connector" idref="#Conector recto de flecha 9"/>
        <o:r id="V:Rule9" type="connector" idref="#Conector recto de flecha 10"/>
      </o:rules>
    </o:shapelayout>
  </w:shapeDefaults>
  <w:decimalSymbol w:val=","/>
  <w:listSeparator w:val=";"/>
  <w14:docId w14:val="78356B06"/>
  <w15:docId w15:val="{1CF429E4-EE1D-4183-9882-53B830D1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semiHidden/>
    <w:unhideWhenUsed/>
    <w:rsid w:val="00906008"/>
    <w:rPr>
      <w:color w:val="0000FF" w:themeColor="hyperlink"/>
      <w:u w:val="single"/>
    </w:rPr>
  </w:style>
  <w:style w:type="paragraph" w:styleId="Textoindependiente3">
    <w:name w:val="Body Text 3"/>
    <w:basedOn w:val="Normal"/>
    <w:link w:val="Textoindependiente3Car"/>
    <w:uiPriority w:val="99"/>
    <w:semiHidden/>
    <w:unhideWhenUsed/>
    <w:rsid w:val="0090600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06008"/>
    <w:rPr>
      <w:sz w:val="16"/>
      <w:szCs w:val="16"/>
    </w:rPr>
  </w:style>
  <w:style w:type="paragraph" w:styleId="NormalWeb">
    <w:name w:val="Normal (Web)"/>
    <w:basedOn w:val="Normal"/>
    <w:uiPriority w:val="99"/>
    <w:unhideWhenUsed/>
    <w:rsid w:val="009060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5998B-2544-439B-A6EB-5DC676DE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Pages>
  <Words>1541</Words>
  <Characters>8480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Ramirez Facundo</cp:lastModifiedBy>
  <cp:revision>178</cp:revision>
  <cp:lastPrinted>2020-02-21T15:45:00Z</cp:lastPrinted>
  <dcterms:created xsi:type="dcterms:W3CDTF">2019-02-08T13:51:00Z</dcterms:created>
  <dcterms:modified xsi:type="dcterms:W3CDTF">2020-11-27T15:56:00Z</dcterms:modified>
</cp:coreProperties>
</file>